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2FD5" w:rsidRPr="006E272A" w:rsidRDefault="003C2FD5" w:rsidP="00AD247A">
      <w:pPr>
        <w:pStyle w:val="Normal0"/>
        <w:spacing w:after="240"/>
        <w:jc w:val="center"/>
        <w:rPr>
          <w:rFonts w:ascii="Sylfaen" w:hAnsi="Sylfaen" w:cs="Sylfaen"/>
          <w:b/>
          <w:noProof/>
          <w:sz w:val="22"/>
          <w:szCs w:val="22"/>
          <w:lang w:val="ka-GE"/>
        </w:rPr>
      </w:pPr>
      <w:r w:rsidRPr="006E272A">
        <w:rPr>
          <w:rFonts w:ascii="Sylfaen" w:hAnsi="Sylfaen" w:cs="Sylfaen"/>
          <w:b/>
          <w:noProof/>
          <w:sz w:val="22"/>
          <w:szCs w:val="22"/>
          <w:lang w:val="pt-BR"/>
        </w:rPr>
        <w:t>განმარტებითი</w:t>
      </w:r>
      <w:r w:rsidRPr="006E272A">
        <w:rPr>
          <w:rFonts w:ascii="Sylfaen" w:hAnsi="Sylfaen"/>
          <w:b/>
          <w:noProof/>
          <w:sz w:val="22"/>
          <w:szCs w:val="22"/>
          <w:lang w:val="pt-BR"/>
        </w:rPr>
        <w:t xml:space="preserve">  </w:t>
      </w:r>
      <w:r w:rsidRPr="006E272A">
        <w:rPr>
          <w:rFonts w:ascii="Sylfaen" w:hAnsi="Sylfaen" w:cs="Sylfaen"/>
          <w:b/>
          <w:noProof/>
          <w:sz w:val="22"/>
          <w:szCs w:val="22"/>
          <w:lang w:val="pt-BR"/>
        </w:rPr>
        <w:t>ბარათი</w:t>
      </w:r>
    </w:p>
    <w:p w:rsidR="009F0415" w:rsidRPr="006E272A" w:rsidRDefault="009F0415" w:rsidP="00AD247A">
      <w:pPr>
        <w:pStyle w:val="Normal0"/>
        <w:spacing w:after="240"/>
        <w:jc w:val="center"/>
        <w:rPr>
          <w:rFonts w:ascii="Sylfaen" w:hAnsi="Sylfaen"/>
          <w:b/>
          <w:noProof/>
          <w:sz w:val="22"/>
          <w:szCs w:val="22"/>
          <w:lang w:val="ka-GE"/>
        </w:rPr>
      </w:pPr>
      <w:r w:rsidRPr="006E272A">
        <w:rPr>
          <w:rFonts w:ascii="Sylfaen" w:hAnsi="Sylfaen"/>
          <w:b/>
          <w:noProof/>
          <w:sz w:val="22"/>
          <w:szCs w:val="22"/>
          <w:lang w:val="ka-GE"/>
        </w:rPr>
        <w:t xml:space="preserve">საქართველოს კანონის </w:t>
      </w:r>
      <w:r w:rsidRPr="006E272A">
        <w:rPr>
          <w:rFonts w:ascii="Sylfaen" w:hAnsi="Sylfaen" w:cs="Sylfaen"/>
          <w:b/>
          <w:noProof/>
          <w:sz w:val="22"/>
          <w:szCs w:val="22"/>
          <w:lang w:val="en-US"/>
        </w:rPr>
        <w:t>პროექტზე</w:t>
      </w:r>
    </w:p>
    <w:p w:rsidR="00354274" w:rsidRPr="006E272A" w:rsidRDefault="00CA2118" w:rsidP="00AD247A">
      <w:pPr>
        <w:jc w:val="center"/>
        <w:rPr>
          <w:rFonts w:ascii="Sylfaen" w:hAnsi="Sylfaen" w:cs="Sylfaen"/>
          <w:b/>
          <w:noProof/>
          <w:sz w:val="22"/>
          <w:szCs w:val="22"/>
          <w:lang w:val="ka-GE"/>
        </w:rPr>
      </w:pPr>
      <w:r w:rsidRPr="006E272A">
        <w:rPr>
          <w:rFonts w:ascii="Sylfaen" w:hAnsi="Sylfaen" w:cs="Sylfaen"/>
          <w:b/>
          <w:bCs/>
          <w:noProof/>
          <w:sz w:val="22"/>
          <w:szCs w:val="22"/>
          <w:lang w:val="ka-GE"/>
        </w:rPr>
        <w:t>„</w:t>
      </w:r>
      <w:r w:rsidR="003C2FD5" w:rsidRPr="006E272A">
        <w:rPr>
          <w:rFonts w:ascii="Sylfaen" w:hAnsi="Sylfaen" w:cs="Sylfaen"/>
          <w:b/>
          <w:noProof/>
          <w:sz w:val="22"/>
          <w:szCs w:val="22"/>
          <w:lang w:val="en-US"/>
        </w:rPr>
        <w:t>საქართველოს</w:t>
      </w:r>
      <w:r w:rsidR="001C0837" w:rsidRPr="006E272A">
        <w:rPr>
          <w:rFonts w:ascii="Sylfaen" w:hAnsi="Sylfaen"/>
          <w:b/>
          <w:noProof/>
          <w:sz w:val="22"/>
          <w:szCs w:val="22"/>
          <w:lang w:val="en-US"/>
        </w:rPr>
        <w:t xml:space="preserve"> 202</w:t>
      </w:r>
      <w:r w:rsidR="004B06DF">
        <w:rPr>
          <w:rFonts w:ascii="Sylfaen" w:hAnsi="Sylfaen"/>
          <w:b/>
          <w:noProof/>
          <w:sz w:val="22"/>
          <w:szCs w:val="22"/>
          <w:lang w:val="en-US"/>
        </w:rPr>
        <w:t>2</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წლის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სახელმწიფო</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ბიუჯეტის</w:t>
      </w:r>
      <w:r w:rsidR="003C2FD5" w:rsidRPr="006E272A">
        <w:rPr>
          <w:rFonts w:ascii="Sylfaen" w:hAnsi="Sylfaen"/>
          <w:b/>
          <w:noProof/>
          <w:sz w:val="22"/>
          <w:szCs w:val="22"/>
          <w:lang w:val="en-US"/>
        </w:rPr>
        <w:t xml:space="preserve"> </w:t>
      </w:r>
      <w:r w:rsidR="003C2FD5" w:rsidRPr="006E272A">
        <w:rPr>
          <w:rFonts w:ascii="Sylfaen" w:hAnsi="Sylfaen" w:cs="Sylfaen"/>
          <w:b/>
          <w:noProof/>
          <w:sz w:val="22"/>
          <w:szCs w:val="22"/>
          <w:lang w:val="en-US"/>
        </w:rPr>
        <w:t>შესახებ</w:t>
      </w:r>
      <w:r w:rsidR="00354274" w:rsidRPr="006E272A">
        <w:rPr>
          <w:rFonts w:ascii="Sylfaen" w:hAnsi="Sylfaen" w:cs="Sylfaen"/>
          <w:b/>
          <w:noProof/>
          <w:sz w:val="22"/>
          <w:szCs w:val="22"/>
          <w:lang w:val="ka-GE"/>
        </w:rPr>
        <w:t>“</w:t>
      </w:r>
    </w:p>
    <w:p w:rsidR="003C2FD5" w:rsidRPr="006E272A" w:rsidRDefault="003C2FD5" w:rsidP="00AD247A">
      <w:pPr>
        <w:jc w:val="center"/>
        <w:rPr>
          <w:rFonts w:ascii="Sylfaen" w:hAnsi="Sylfaen" w:cs="Sylfaen"/>
          <w:b/>
          <w:noProof/>
          <w:sz w:val="22"/>
          <w:szCs w:val="22"/>
          <w:lang w:val="ka-GE"/>
        </w:rPr>
      </w:pPr>
      <w:r w:rsidRPr="006E272A">
        <w:rPr>
          <w:rFonts w:ascii="Sylfaen" w:hAnsi="Sylfaen" w:cs="Sylfaen"/>
          <w:b/>
          <w:noProof/>
          <w:sz w:val="22"/>
          <w:szCs w:val="22"/>
          <w:lang w:val="en-US"/>
        </w:rPr>
        <w:t>საქართველოს</w:t>
      </w:r>
      <w:r w:rsidRPr="006E272A">
        <w:rPr>
          <w:rFonts w:ascii="Sylfaen" w:hAnsi="Sylfaen"/>
          <w:b/>
          <w:noProof/>
          <w:sz w:val="22"/>
          <w:szCs w:val="22"/>
          <w:lang w:val="en-US"/>
        </w:rPr>
        <w:t xml:space="preserve"> </w:t>
      </w:r>
      <w:r w:rsidR="00354274" w:rsidRPr="006E272A">
        <w:rPr>
          <w:rFonts w:ascii="Sylfaen" w:hAnsi="Sylfaen" w:cs="Sylfaen"/>
          <w:b/>
          <w:noProof/>
          <w:sz w:val="22"/>
          <w:szCs w:val="22"/>
          <w:lang w:val="en-US"/>
        </w:rPr>
        <w:t>კანონ</w:t>
      </w:r>
      <w:r w:rsidR="00354274" w:rsidRPr="006E272A">
        <w:rPr>
          <w:rFonts w:ascii="Sylfaen" w:hAnsi="Sylfaen" w:cs="Sylfaen"/>
          <w:b/>
          <w:noProof/>
          <w:sz w:val="22"/>
          <w:szCs w:val="22"/>
          <w:lang w:val="ka-GE"/>
        </w:rPr>
        <w:t>ში ცვლილების შეტანის თაობაზე“</w:t>
      </w:r>
      <w:r w:rsidRPr="006E272A">
        <w:rPr>
          <w:rFonts w:ascii="Sylfaen" w:hAnsi="Sylfaen"/>
          <w:b/>
          <w:noProof/>
          <w:sz w:val="22"/>
          <w:szCs w:val="22"/>
          <w:lang w:val="en-US"/>
        </w:rPr>
        <w:t xml:space="preserve"> </w:t>
      </w:r>
      <w:r w:rsidR="00354274" w:rsidRPr="006E272A">
        <w:rPr>
          <w:rFonts w:ascii="Sylfaen" w:hAnsi="Sylfaen"/>
          <w:b/>
          <w:noProof/>
          <w:sz w:val="22"/>
          <w:szCs w:val="22"/>
          <w:lang w:val="ka-GE"/>
        </w:rPr>
        <w:t xml:space="preserve"> </w:t>
      </w:r>
    </w:p>
    <w:p w:rsidR="003C2FD5" w:rsidRPr="006E272A" w:rsidRDefault="009F0415" w:rsidP="00AD247A">
      <w:pPr>
        <w:tabs>
          <w:tab w:val="left" w:pos="7349"/>
        </w:tabs>
        <w:spacing w:after="240"/>
        <w:rPr>
          <w:rFonts w:ascii="Sylfaen" w:hAnsi="Sylfaen"/>
          <w:b/>
          <w:noProof/>
          <w:sz w:val="22"/>
          <w:szCs w:val="22"/>
          <w:lang w:val="ka-GE"/>
        </w:rPr>
      </w:pPr>
      <w:r w:rsidRPr="006E272A">
        <w:rPr>
          <w:rFonts w:ascii="Sylfaen" w:hAnsi="Sylfaen"/>
          <w:b/>
          <w:noProof/>
          <w:sz w:val="22"/>
          <w:szCs w:val="22"/>
          <w:lang w:val="ka-GE"/>
        </w:rPr>
        <w:tab/>
      </w:r>
    </w:p>
    <w:p w:rsidR="003C2FD5" w:rsidRPr="006E272A" w:rsidRDefault="003C2FD5" w:rsidP="00961C53">
      <w:pPr>
        <w:pStyle w:val="Normal0"/>
        <w:spacing w:after="240"/>
        <w:ind w:firstLine="567"/>
        <w:jc w:val="both"/>
        <w:rPr>
          <w:rFonts w:ascii="Sylfaen" w:hAnsi="Sylfaen" w:cs="Geo ABC"/>
          <w:b/>
          <w:bCs/>
          <w:noProof/>
          <w:sz w:val="22"/>
          <w:szCs w:val="22"/>
          <w:lang w:val="pt-BR"/>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ზოგადი</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ინფორმაცია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შესახებ</w:t>
      </w:r>
      <w:r w:rsidRPr="006E272A">
        <w:rPr>
          <w:rFonts w:ascii="Sylfaen" w:hAnsi="Sylfaen" w:cs="Geo ABC"/>
          <w:b/>
          <w:bCs/>
          <w:noProof/>
          <w:sz w:val="22"/>
          <w:szCs w:val="22"/>
          <w:lang w:val="pt-BR"/>
        </w:rPr>
        <w:t xml:space="preserve">: </w:t>
      </w:r>
    </w:p>
    <w:p w:rsidR="003C2FD5" w:rsidRPr="006E272A" w:rsidRDefault="003C2FD5"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567"/>
        <w:jc w:val="both"/>
        <w:rPr>
          <w:rFonts w:ascii="Sylfaen" w:hAnsi="Sylfaen" w:cs="Geo ABC"/>
          <w:b/>
          <w:bCs/>
          <w:noProof/>
          <w:sz w:val="22"/>
          <w:szCs w:val="22"/>
          <w:lang w:val="ka-GE"/>
        </w:rPr>
      </w:pP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w:t>
      </w:r>
      <w:r w:rsidRPr="006E272A">
        <w:rPr>
          <w:rFonts w:ascii="Sylfaen" w:hAnsi="Sylfaen" w:cs="Sylfaen"/>
          <w:b/>
          <w:bCs/>
          <w:noProof/>
          <w:sz w:val="22"/>
          <w:szCs w:val="22"/>
          <w:lang w:val="pt-BR"/>
        </w:rPr>
        <w:t>ა</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კანონპროექტის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მიღების</w:t>
      </w:r>
      <w:r w:rsidRPr="006E272A">
        <w:rPr>
          <w:rFonts w:ascii="Sylfaen" w:hAnsi="Sylfaen" w:cs="Geo ABC"/>
          <w:b/>
          <w:bCs/>
          <w:noProof/>
          <w:sz w:val="22"/>
          <w:szCs w:val="22"/>
          <w:lang w:val="pt-BR"/>
        </w:rPr>
        <w:t xml:space="preserve"> </w:t>
      </w:r>
      <w:r w:rsidRPr="006E272A">
        <w:rPr>
          <w:rFonts w:ascii="Sylfaen" w:hAnsi="Sylfaen" w:cs="Sylfaen"/>
          <w:b/>
          <w:bCs/>
          <w:noProof/>
          <w:sz w:val="22"/>
          <w:szCs w:val="22"/>
          <w:lang w:val="pt-BR"/>
        </w:rPr>
        <w:t>მიზეზი</w:t>
      </w:r>
      <w:r w:rsidR="009F0415" w:rsidRPr="006E272A">
        <w:rPr>
          <w:rFonts w:ascii="Sylfaen" w:hAnsi="Sylfaen" w:cs="Sylfaen"/>
          <w:b/>
          <w:bCs/>
          <w:noProof/>
          <w:sz w:val="22"/>
          <w:szCs w:val="22"/>
          <w:lang w:val="ka-GE"/>
        </w:rPr>
        <w:t>:</w:t>
      </w:r>
    </w:p>
    <w:p w:rsidR="00502F6E" w:rsidRPr="006E272A" w:rsidRDefault="00502F6E" w:rsidP="00961C5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297"/>
        <w:jc w:val="both"/>
        <w:rPr>
          <w:rFonts w:ascii="Sylfaen" w:hAnsi="Sylfaen" w:cs="Geo ABC"/>
          <w:b/>
          <w:bCs/>
          <w:noProof/>
          <w:sz w:val="22"/>
          <w:szCs w:val="22"/>
          <w:lang w:val="ka-GE"/>
        </w:rPr>
      </w:pPr>
      <w:r w:rsidRPr="006E272A">
        <w:rPr>
          <w:rFonts w:ascii="Sylfaen" w:hAnsi="Sylfaen" w:cs="Geo ABC"/>
          <w:b/>
          <w:bCs/>
          <w:noProof/>
          <w:sz w:val="22"/>
          <w:szCs w:val="22"/>
          <w:lang w:val="ka-GE"/>
        </w:rPr>
        <w:t>ა.ა.ა) პრობლემა რომლის გადაჭრასაც მიზნად ისახავს კანონპროექტი:</w:t>
      </w:r>
    </w:p>
    <w:p w:rsidR="00586DA9" w:rsidRDefault="009612D0" w:rsidP="00351BB6">
      <w:pPr>
        <w:jc w:val="both"/>
        <w:rPr>
          <w:rFonts w:ascii="Sylfaen" w:hAnsi="Sylfaen"/>
          <w:sz w:val="22"/>
          <w:szCs w:val="22"/>
          <w:lang w:val="ka-GE"/>
        </w:rPr>
      </w:pPr>
      <w:r>
        <w:rPr>
          <w:rFonts w:ascii="Sylfaen" w:hAnsi="Sylfaen"/>
          <w:sz w:val="22"/>
          <w:szCs w:val="22"/>
          <w:lang w:val="ka-GE"/>
        </w:rPr>
        <w:tab/>
      </w:r>
      <w:r w:rsidR="00586DA9">
        <w:rPr>
          <w:rFonts w:ascii="Sylfaen" w:hAnsi="Sylfaen"/>
          <w:sz w:val="22"/>
          <w:szCs w:val="22"/>
          <w:lang w:val="ka-GE"/>
        </w:rPr>
        <w:t>ახალი კორონავირუსის პანდემიამ 2020 წელს მნიშვნელოვანი გავლენა მოახდინა საქართველოს ეკონომიკაზე და შედეგად რეალური ეკონომიკის შემცირებამ 6,8% შეადგინა. ეკონომიკური რეცესია 2021 წლის პირველ კვარტალშიც გაგრძელდა და რეალური ეკონომიკა 4,</w:t>
      </w:r>
      <w:r w:rsidR="00521EFF">
        <w:rPr>
          <w:rFonts w:ascii="Sylfaen" w:hAnsi="Sylfaen"/>
          <w:sz w:val="22"/>
          <w:szCs w:val="22"/>
          <w:lang w:val="en-US"/>
        </w:rPr>
        <w:t>1</w:t>
      </w:r>
      <w:r w:rsidR="00586DA9">
        <w:rPr>
          <w:rFonts w:ascii="Sylfaen" w:hAnsi="Sylfaen"/>
          <w:sz w:val="22"/>
          <w:szCs w:val="22"/>
          <w:lang w:val="ka-GE"/>
        </w:rPr>
        <w:t>% შემცირდა.</w:t>
      </w:r>
    </w:p>
    <w:p w:rsidR="00586DA9" w:rsidRDefault="00586DA9" w:rsidP="00351BB6">
      <w:pPr>
        <w:jc w:val="both"/>
        <w:rPr>
          <w:rFonts w:ascii="Sylfaen" w:hAnsi="Sylfaen"/>
          <w:sz w:val="22"/>
          <w:szCs w:val="22"/>
          <w:lang w:val="ka-GE"/>
        </w:rPr>
      </w:pPr>
      <w:r>
        <w:rPr>
          <w:rFonts w:ascii="Sylfaen" w:hAnsi="Sylfaen"/>
          <w:sz w:val="22"/>
          <w:szCs w:val="22"/>
          <w:lang w:val="ka-GE"/>
        </w:rPr>
        <w:tab/>
        <w:t xml:space="preserve">გასული წლის მეორე კვარტლიდან საქართველოს ეკონომიკის აღდგენის პროცესი დაიწყო. ამ პერიოდში </w:t>
      </w:r>
      <w:r w:rsidRPr="00586DA9">
        <w:rPr>
          <w:rFonts w:ascii="Sylfaen" w:hAnsi="Sylfaen"/>
          <w:sz w:val="22"/>
          <w:szCs w:val="22"/>
          <w:lang w:val="ka-GE"/>
        </w:rPr>
        <w:t>მნიშვნელოვნად გაიზარდა ექსპორტ-იმპორტის, დღგ-ის გადამხდელ საწარმოთა ბრუნვების, საფინანსო სექტორის ზრდის, წმინდა ფულადი გზავნილების და სხვა ეკონომიკური მაჩვენებლებ</w:t>
      </w:r>
      <w:r>
        <w:rPr>
          <w:rFonts w:ascii="Sylfaen" w:hAnsi="Sylfaen"/>
          <w:sz w:val="22"/>
          <w:szCs w:val="22"/>
          <w:lang w:val="ka-GE"/>
        </w:rPr>
        <w:t xml:space="preserve">ი, რის შედეგადაც 2021 წლის </w:t>
      </w:r>
      <w:r>
        <w:rPr>
          <w:rFonts w:ascii="Sylfaen" w:hAnsi="Sylfaen"/>
          <w:sz w:val="22"/>
          <w:szCs w:val="22"/>
          <w:lang w:val="en-US"/>
        </w:rPr>
        <w:t xml:space="preserve">II </w:t>
      </w:r>
      <w:r>
        <w:rPr>
          <w:rFonts w:ascii="Sylfaen" w:hAnsi="Sylfaen"/>
          <w:sz w:val="22"/>
          <w:szCs w:val="22"/>
          <w:lang w:val="ka-GE"/>
        </w:rPr>
        <w:t>კვარტალში ეკონომიკურმა ზრდამ 2</w:t>
      </w:r>
      <w:r w:rsidR="00521EFF">
        <w:rPr>
          <w:rFonts w:ascii="Sylfaen" w:hAnsi="Sylfaen"/>
          <w:sz w:val="22"/>
          <w:szCs w:val="22"/>
          <w:lang w:val="en-US"/>
        </w:rPr>
        <w:t>8</w:t>
      </w:r>
      <w:r>
        <w:rPr>
          <w:rFonts w:ascii="Sylfaen" w:hAnsi="Sylfaen"/>
          <w:sz w:val="22"/>
          <w:szCs w:val="22"/>
          <w:lang w:val="ka-GE"/>
        </w:rPr>
        <w:t>,</w:t>
      </w:r>
      <w:r w:rsidR="00521EFF">
        <w:rPr>
          <w:rFonts w:ascii="Sylfaen" w:hAnsi="Sylfaen"/>
          <w:sz w:val="22"/>
          <w:szCs w:val="22"/>
          <w:lang w:val="en-US"/>
        </w:rPr>
        <w:t>9</w:t>
      </w:r>
      <w:r>
        <w:rPr>
          <w:rFonts w:ascii="Sylfaen" w:hAnsi="Sylfaen"/>
          <w:sz w:val="22"/>
          <w:szCs w:val="22"/>
          <w:lang w:val="ka-GE"/>
        </w:rPr>
        <w:t>% შეადგინა. დადებითი ტენდენციები გაგრძელდა გასული წლის მეორე ნახევარშიც</w:t>
      </w:r>
      <w:r w:rsidR="00C04211">
        <w:rPr>
          <w:rFonts w:ascii="Sylfaen" w:hAnsi="Sylfaen"/>
          <w:sz w:val="22"/>
          <w:szCs w:val="22"/>
          <w:lang w:val="ka-GE"/>
        </w:rPr>
        <w:t xml:space="preserve">, კერძოდ რეალურმა ეკონომიკურმა ზრდამ 2021 წლის </w:t>
      </w:r>
      <w:r w:rsidR="00C04211">
        <w:rPr>
          <w:rFonts w:ascii="Sylfaen" w:hAnsi="Sylfaen"/>
          <w:sz w:val="22"/>
          <w:szCs w:val="22"/>
          <w:lang w:val="en-US"/>
        </w:rPr>
        <w:t>III</w:t>
      </w:r>
      <w:r w:rsidR="00C04211">
        <w:rPr>
          <w:rFonts w:ascii="Sylfaen" w:hAnsi="Sylfaen"/>
          <w:sz w:val="22"/>
          <w:szCs w:val="22"/>
          <w:lang w:val="ka-GE"/>
        </w:rPr>
        <w:t xml:space="preserve"> კვარტალში 9,1%, </w:t>
      </w:r>
      <w:r w:rsidR="00C04211">
        <w:rPr>
          <w:rFonts w:ascii="Sylfaen" w:hAnsi="Sylfaen"/>
          <w:sz w:val="22"/>
          <w:szCs w:val="22"/>
          <w:lang w:val="en-US"/>
        </w:rPr>
        <w:t>IV</w:t>
      </w:r>
      <w:r w:rsidR="00C04211">
        <w:rPr>
          <w:rFonts w:ascii="Sylfaen" w:hAnsi="Sylfaen"/>
          <w:sz w:val="22"/>
          <w:szCs w:val="22"/>
          <w:lang w:val="ka-GE"/>
        </w:rPr>
        <w:t xml:space="preserve"> კვარტალში 8,8% შეადგინა, ხოლო წლიურმა მაჩვენებელმა 10,4% შეადგინა.</w:t>
      </w:r>
    </w:p>
    <w:p w:rsidR="001D4F13" w:rsidRDefault="00C04211" w:rsidP="00351BB6">
      <w:pPr>
        <w:jc w:val="both"/>
        <w:rPr>
          <w:rFonts w:ascii="Sylfaen" w:hAnsi="Sylfaen"/>
          <w:sz w:val="22"/>
          <w:szCs w:val="22"/>
          <w:lang w:val="ka-GE"/>
        </w:rPr>
      </w:pPr>
      <w:r>
        <w:rPr>
          <w:rFonts w:ascii="Sylfaen" w:hAnsi="Sylfaen"/>
          <w:sz w:val="22"/>
          <w:szCs w:val="22"/>
          <w:lang w:val="ka-GE"/>
        </w:rPr>
        <w:tab/>
      </w:r>
      <w:r w:rsidR="00A0360F">
        <w:rPr>
          <w:rFonts w:ascii="Sylfaen" w:hAnsi="Sylfaen"/>
          <w:sz w:val="22"/>
          <w:szCs w:val="22"/>
          <w:lang w:val="ka-GE"/>
        </w:rPr>
        <w:t xml:space="preserve">2022 წლის ბიუჯეტი დაიგეგმა </w:t>
      </w:r>
      <w:r w:rsidR="001D4F13">
        <w:rPr>
          <w:rFonts w:ascii="Sylfaen" w:hAnsi="Sylfaen"/>
          <w:sz w:val="22"/>
          <w:szCs w:val="22"/>
          <w:lang w:val="ka-GE"/>
        </w:rPr>
        <w:t>6%-იანი რეალური ეკონომიკური ზრდის პროგნოზით, ხოლო ნო</w:t>
      </w:r>
      <w:r w:rsidR="000D3146">
        <w:rPr>
          <w:rFonts w:ascii="Sylfaen" w:hAnsi="Sylfaen"/>
          <w:sz w:val="22"/>
          <w:szCs w:val="22"/>
          <w:lang w:val="ka-GE"/>
        </w:rPr>
        <w:t>მ</w:t>
      </w:r>
      <w:r w:rsidR="001D4F13">
        <w:rPr>
          <w:rFonts w:ascii="Sylfaen" w:hAnsi="Sylfaen"/>
          <w:sz w:val="22"/>
          <w:szCs w:val="22"/>
          <w:lang w:val="ka-GE"/>
        </w:rPr>
        <w:t>ინალურ გამოხატულებაში მთლიანი შიდა პროდუქტის პროგნოზი 64,8 მლრდ ლარს შეადგენდა. 6%-იანი ზრდის შემთხვევაში, პროგნოზირებული იყო, რომ საქონლის ექსპორტის მაჩვენებელი გაიზრდებოდა დაახლოებით 13%-ით, ხოლო 2019 წელთან შედარებით ტურიზმის აღდგენის მაჩვენებელი იქნებოდა 70%-ის ფარგლებში.</w:t>
      </w:r>
    </w:p>
    <w:p w:rsidR="00513EDF" w:rsidRDefault="001D4F13" w:rsidP="00351BB6">
      <w:pPr>
        <w:jc w:val="both"/>
        <w:rPr>
          <w:rFonts w:ascii="Sylfaen" w:hAnsi="Sylfaen"/>
          <w:sz w:val="22"/>
          <w:szCs w:val="22"/>
          <w:lang w:val="ka-GE"/>
        </w:rPr>
      </w:pPr>
      <w:r>
        <w:rPr>
          <w:rFonts w:ascii="Sylfaen" w:hAnsi="Sylfaen"/>
          <w:sz w:val="22"/>
          <w:szCs w:val="22"/>
          <w:lang w:val="ka-GE"/>
        </w:rPr>
        <w:tab/>
      </w:r>
      <w:r w:rsidR="00513EDF">
        <w:rPr>
          <w:rFonts w:ascii="Sylfaen" w:hAnsi="Sylfaen"/>
          <w:sz w:val="22"/>
          <w:szCs w:val="22"/>
          <w:lang w:val="ka-GE"/>
        </w:rPr>
        <w:t>უკრაინაში საომარი მოქმედებების დაწყებამ პირველ ეტაპზე მნიშვნელოვანი რისკის ქვეშ დააყენა საქართველოს ეკონომიკური ზრდის პროგნოზი, ვინაიდან რეგიონში განვითარებულ საომარ მოქმედებებს შესაძლოა უარყოფითი გავლენა მოეხდინა ტურიზმის აღდგენის დინამიკაზე, ასევე სავაჭრო პარტნიორ ქვეყნებში ეკონომიკურ რეცესიას შესაძლო</w:t>
      </w:r>
      <w:r w:rsidR="00CA628A">
        <w:rPr>
          <w:rFonts w:ascii="Sylfaen" w:hAnsi="Sylfaen"/>
          <w:sz w:val="22"/>
          <w:szCs w:val="22"/>
          <w:lang w:val="ka-GE"/>
        </w:rPr>
        <w:t>ა</w:t>
      </w:r>
      <w:r w:rsidR="00513EDF">
        <w:rPr>
          <w:rFonts w:ascii="Sylfaen" w:hAnsi="Sylfaen"/>
          <w:sz w:val="22"/>
          <w:szCs w:val="22"/>
          <w:lang w:val="ka-GE"/>
        </w:rPr>
        <w:t xml:space="preserve"> გამოეწვია საქონლის ექსპორტის საპროგნოზო მაჩვენებლის მნიშვნელოვანი შემცირება.</w:t>
      </w:r>
    </w:p>
    <w:p w:rsidR="001D4F13" w:rsidRDefault="00513EDF" w:rsidP="00513EDF">
      <w:pPr>
        <w:ind w:firstLine="709"/>
        <w:jc w:val="both"/>
        <w:rPr>
          <w:rFonts w:ascii="Sylfaen" w:hAnsi="Sylfaen"/>
          <w:sz w:val="22"/>
          <w:szCs w:val="22"/>
          <w:lang w:val="ka-GE"/>
        </w:rPr>
      </w:pPr>
      <w:r>
        <w:rPr>
          <w:rFonts w:ascii="Sylfaen" w:hAnsi="Sylfaen"/>
          <w:sz w:val="22"/>
          <w:szCs w:val="22"/>
          <w:lang w:val="ka-GE"/>
        </w:rPr>
        <w:t>აღსანიშნავია, რომ მიმდინარე წელს არ მოხდა ზემოხსენებული რისკების მატერი</w:t>
      </w:r>
      <w:r w:rsidR="0080613E">
        <w:rPr>
          <w:rFonts w:ascii="Sylfaen" w:hAnsi="Sylfaen"/>
          <w:sz w:val="22"/>
          <w:szCs w:val="22"/>
          <w:lang w:val="ka-GE"/>
        </w:rPr>
        <w:t>ა</w:t>
      </w:r>
      <w:r>
        <w:rPr>
          <w:rFonts w:ascii="Sylfaen" w:hAnsi="Sylfaen"/>
          <w:sz w:val="22"/>
          <w:szCs w:val="22"/>
          <w:lang w:val="ka-GE"/>
        </w:rPr>
        <w:t>ლიზ</w:t>
      </w:r>
      <w:r w:rsidR="0080613E">
        <w:rPr>
          <w:rFonts w:ascii="Sylfaen" w:hAnsi="Sylfaen"/>
          <w:sz w:val="22"/>
          <w:szCs w:val="22"/>
          <w:lang w:val="ka-GE"/>
        </w:rPr>
        <w:t>ა</w:t>
      </w:r>
      <w:r>
        <w:rPr>
          <w:rFonts w:ascii="Sylfaen" w:hAnsi="Sylfaen"/>
          <w:sz w:val="22"/>
          <w:szCs w:val="22"/>
          <w:lang w:val="ka-GE"/>
        </w:rPr>
        <w:t>ცია. განვლილი პერიოდის ანალიზიდან გამოიკვეთა შემდეგი ტენდენციები:</w:t>
      </w:r>
    </w:p>
    <w:p w:rsidR="00513EDF" w:rsidRDefault="002B2E73" w:rsidP="00513EDF">
      <w:pPr>
        <w:pStyle w:val="ListParagraph"/>
        <w:numPr>
          <w:ilvl w:val="0"/>
          <w:numId w:val="39"/>
        </w:numPr>
        <w:jc w:val="both"/>
        <w:rPr>
          <w:rFonts w:ascii="Sylfaen" w:hAnsi="Sylfaen"/>
          <w:sz w:val="22"/>
          <w:szCs w:val="22"/>
          <w:lang w:val="ka-GE"/>
        </w:rPr>
      </w:pPr>
      <w:r>
        <w:rPr>
          <w:rFonts w:ascii="Sylfaen" w:hAnsi="Sylfaen"/>
          <w:sz w:val="22"/>
          <w:szCs w:val="22"/>
          <w:lang w:val="ka-GE"/>
        </w:rPr>
        <w:t>იანვარ-ივლისში საქონლის ექსპორტის მაჩვენებელი 3,1 მლრდ აშშ დოლარს შეადგენს, რაც 36,4%-ით აღემატება გასული წლის მაჩვენებელს, მათ შორის ადგილობრივი ექსპორტის მაჩვენებელი 2,2 მლრდ აშშ დოლარია</w:t>
      </w:r>
      <w:r w:rsidR="0080613E">
        <w:rPr>
          <w:rFonts w:ascii="Sylfaen" w:hAnsi="Sylfaen"/>
          <w:sz w:val="22"/>
          <w:szCs w:val="22"/>
          <w:lang w:val="ka-GE"/>
        </w:rPr>
        <w:t>,</w:t>
      </w:r>
      <w:r>
        <w:rPr>
          <w:rFonts w:ascii="Sylfaen" w:hAnsi="Sylfaen"/>
          <w:sz w:val="22"/>
          <w:szCs w:val="22"/>
          <w:lang w:val="ka-GE"/>
        </w:rPr>
        <w:t xml:space="preserve"> რაც 34%-ით მეტია 2021 წლის ამავე პერიოდის მაჩვენებელზე. აღსანიშნავია, რომ ექსპორტი ევრო</w:t>
      </w:r>
      <w:r w:rsidR="00236E1B">
        <w:rPr>
          <w:rFonts w:ascii="Sylfaen" w:hAnsi="Sylfaen"/>
          <w:sz w:val="22"/>
          <w:szCs w:val="22"/>
          <w:lang w:val="ka-GE"/>
        </w:rPr>
        <w:t xml:space="preserve">კავშირის </w:t>
      </w:r>
      <w:r>
        <w:rPr>
          <w:rFonts w:ascii="Sylfaen" w:hAnsi="Sylfaen"/>
          <w:sz w:val="22"/>
          <w:szCs w:val="22"/>
          <w:lang w:val="ka-GE"/>
        </w:rPr>
        <w:t>ქვეყნებ</w:t>
      </w:r>
      <w:r w:rsidR="00236E1B">
        <w:rPr>
          <w:rFonts w:ascii="Sylfaen" w:hAnsi="Sylfaen"/>
          <w:sz w:val="22"/>
          <w:szCs w:val="22"/>
          <w:lang w:val="ka-GE"/>
        </w:rPr>
        <w:t>ში გაზრდილია 39%-ით, ხოლო დსთ-ს ქვეყნებში 22,7%-ით;</w:t>
      </w:r>
    </w:p>
    <w:p w:rsidR="002B2E73" w:rsidRPr="00386ABF" w:rsidRDefault="00236E1B" w:rsidP="00513EDF">
      <w:pPr>
        <w:pStyle w:val="ListParagraph"/>
        <w:numPr>
          <w:ilvl w:val="0"/>
          <w:numId w:val="39"/>
        </w:numPr>
        <w:jc w:val="both"/>
        <w:rPr>
          <w:rFonts w:ascii="Sylfaen" w:hAnsi="Sylfaen"/>
          <w:sz w:val="22"/>
          <w:szCs w:val="22"/>
          <w:lang w:val="ka-GE"/>
        </w:rPr>
      </w:pPr>
      <w:r>
        <w:rPr>
          <w:rFonts w:ascii="Sylfaen" w:hAnsi="Sylfaen"/>
          <w:sz w:val="22"/>
          <w:szCs w:val="22"/>
          <w:lang w:val="ka-GE"/>
        </w:rPr>
        <w:t>იანვარ</w:t>
      </w:r>
      <w:r w:rsidR="00465C53">
        <w:rPr>
          <w:rFonts w:ascii="Sylfaen" w:hAnsi="Sylfaen"/>
          <w:sz w:val="22"/>
          <w:szCs w:val="22"/>
        </w:rPr>
        <w:t>-</w:t>
      </w:r>
      <w:r>
        <w:rPr>
          <w:rFonts w:ascii="Sylfaen" w:hAnsi="Sylfaen"/>
          <w:sz w:val="22"/>
          <w:szCs w:val="22"/>
          <w:lang w:val="ka-GE"/>
        </w:rPr>
        <w:t xml:space="preserve">ივლისში ტურიზმიდან მიღებული შემოსავლები ქვეყნის ეკონომიკაში შეადგენს 1,6 მლრდ აშშ დოლარს, რაც 3,2-ჯერ მეტია 2021 წლის მაჩვენებელზე. თუ 2019 წელთან მიმართებაში გავაანალიზებთ, ტურიზმიდან შემოსავლების აღდგენის მაჩვენებელი 7 თვეში 87%-ს აღემატება, მათ შორის იანვარ-აპრილში აღდგენის </w:t>
      </w:r>
      <w:r w:rsidRPr="00386ABF">
        <w:rPr>
          <w:rFonts w:ascii="Sylfaen" w:hAnsi="Sylfaen"/>
          <w:sz w:val="22"/>
          <w:szCs w:val="22"/>
          <w:lang w:val="ka-GE"/>
        </w:rPr>
        <w:t>საშუალო მაჩვენებელი 68% იყო, ხოლო მაისი-ივლისის პერიოდში</w:t>
      </w:r>
      <w:r w:rsidR="00C842E7" w:rsidRPr="00386ABF">
        <w:rPr>
          <w:rFonts w:ascii="Sylfaen" w:hAnsi="Sylfaen"/>
          <w:sz w:val="22"/>
          <w:szCs w:val="22"/>
          <w:lang w:val="ka-GE"/>
        </w:rPr>
        <w:t xml:space="preserve"> საშუალო მაჩვენებელმა</w:t>
      </w:r>
      <w:r w:rsidRPr="00386ABF">
        <w:rPr>
          <w:rFonts w:ascii="Sylfaen" w:hAnsi="Sylfaen"/>
          <w:sz w:val="22"/>
          <w:szCs w:val="22"/>
          <w:lang w:val="ka-GE"/>
        </w:rPr>
        <w:t xml:space="preserve"> 100%-</w:t>
      </w:r>
      <w:r w:rsidR="00C842E7" w:rsidRPr="00386ABF">
        <w:rPr>
          <w:rFonts w:ascii="Sylfaen" w:hAnsi="Sylfaen"/>
          <w:sz w:val="22"/>
          <w:szCs w:val="22"/>
          <w:lang w:val="ka-GE"/>
        </w:rPr>
        <w:t>ს გადააჭარბა;</w:t>
      </w:r>
    </w:p>
    <w:p w:rsidR="00C842E7" w:rsidRPr="00386ABF" w:rsidRDefault="00C842E7" w:rsidP="00513EDF">
      <w:pPr>
        <w:pStyle w:val="ListParagraph"/>
        <w:numPr>
          <w:ilvl w:val="0"/>
          <w:numId w:val="39"/>
        </w:numPr>
        <w:jc w:val="both"/>
        <w:rPr>
          <w:rFonts w:ascii="Sylfaen" w:hAnsi="Sylfaen"/>
          <w:sz w:val="22"/>
          <w:szCs w:val="22"/>
          <w:lang w:val="ka-GE"/>
        </w:rPr>
      </w:pPr>
      <w:r w:rsidRPr="00386ABF">
        <w:rPr>
          <w:rFonts w:ascii="Sylfaen" w:hAnsi="Sylfaen"/>
          <w:sz w:val="22"/>
          <w:szCs w:val="22"/>
          <w:lang w:val="ka-GE"/>
        </w:rPr>
        <w:t xml:space="preserve">პირდაპირმა უცხოურმა ინვესტიციებმა წლის პირველ </w:t>
      </w:r>
      <w:r w:rsidR="00386ABF" w:rsidRPr="00386ABF">
        <w:rPr>
          <w:rFonts w:ascii="Sylfaen" w:hAnsi="Sylfaen"/>
          <w:sz w:val="22"/>
          <w:szCs w:val="22"/>
          <w:lang w:val="ka-GE"/>
        </w:rPr>
        <w:t>ნახევარში</w:t>
      </w:r>
      <w:r w:rsidRPr="00386ABF">
        <w:rPr>
          <w:rFonts w:ascii="Sylfaen" w:hAnsi="Sylfaen"/>
          <w:sz w:val="22"/>
          <w:szCs w:val="22"/>
          <w:lang w:val="ka-GE"/>
        </w:rPr>
        <w:t xml:space="preserve"> 922,9 მლნ აშშ დოლარი შეადგინა, რაც გასული წლის მაჩვენებელს 2-ჯერ აღემატება, ხოლო 2019 წლის </w:t>
      </w:r>
      <w:r w:rsidR="0080613E" w:rsidRPr="00386ABF">
        <w:rPr>
          <w:rFonts w:ascii="Sylfaen" w:hAnsi="Sylfaen"/>
          <w:sz w:val="22"/>
          <w:szCs w:val="22"/>
          <w:lang w:val="ka-GE"/>
        </w:rPr>
        <w:t>პი</w:t>
      </w:r>
      <w:r w:rsidRPr="00386ABF">
        <w:rPr>
          <w:rFonts w:ascii="Sylfaen" w:hAnsi="Sylfaen"/>
          <w:sz w:val="22"/>
          <w:szCs w:val="22"/>
          <w:lang w:val="ka-GE"/>
        </w:rPr>
        <w:t>რველი ნახევრის მაჩვენებელს</w:t>
      </w:r>
      <w:r w:rsidR="00386ABF" w:rsidRPr="00386ABF">
        <w:rPr>
          <w:rFonts w:ascii="Sylfaen" w:hAnsi="Sylfaen"/>
          <w:sz w:val="22"/>
          <w:szCs w:val="22"/>
          <w:lang w:val="ka-GE"/>
        </w:rPr>
        <w:t xml:space="preserve"> 62,5</w:t>
      </w:r>
      <w:r w:rsidRPr="00386ABF">
        <w:rPr>
          <w:rFonts w:ascii="Sylfaen" w:hAnsi="Sylfaen"/>
          <w:sz w:val="22"/>
          <w:szCs w:val="22"/>
          <w:lang w:val="ka-GE"/>
        </w:rPr>
        <w:t>%-ით აჭარბებს;</w:t>
      </w:r>
    </w:p>
    <w:p w:rsidR="00C842E7" w:rsidRDefault="00C842E7" w:rsidP="00513EDF">
      <w:pPr>
        <w:pStyle w:val="ListParagraph"/>
        <w:numPr>
          <w:ilvl w:val="0"/>
          <w:numId w:val="39"/>
        </w:numPr>
        <w:jc w:val="both"/>
        <w:rPr>
          <w:rFonts w:ascii="Sylfaen" w:hAnsi="Sylfaen"/>
          <w:sz w:val="22"/>
          <w:szCs w:val="22"/>
          <w:lang w:val="ka-GE"/>
        </w:rPr>
      </w:pPr>
      <w:r>
        <w:rPr>
          <w:rFonts w:ascii="Sylfaen" w:hAnsi="Sylfaen"/>
          <w:sz w:val="22"/>
          <w:szCs w:val="22"/>
          <w:lang w:val="ka-GE"/>
        </w:rPr>
        <w:lastRenderedPageBreak/>
        <w:t>დღგ-</w:t>
      </w:r>
      <w:r w:rsidR="0080613E">
        <w:rPr>
          <w:rFonts w:ascii="Sylfaen" w:hAnsi="Sylfaen"/>
          <w:sz w:val="22"/>
          <w:szCs w:val="22"/>
          <w:lang w:val="ka-GE"/>
        </w:rPr>
        <w:t>ი</w:t>
      </w:r>
      <w:r>
        <w:rPr>
          <w:rFonts w:ascii="Sylfaen" w:hAnsi="Sylfaen"/>
          <w:sz w:val="22"/>
          <w:szCs w:val="22"/>
          <w:lang w:val="ka-GE"/>
        </w:rPr>
        <w:t>ს გადამხდელ საწარმოთა ბრუნვები იანვარ-ივლისის პერიოდში გაზრდილია 21%-ზე მეტით;</w:t>
      </w:r>
    </w:p>
    <w:p w:rsidR="00C842E7" w:rsidRDefault="00C842E7" w:rsidP="00C842E7">
      <w:pPr>
        <w:jc w:val="both"/>
        <w:rPr>
          <w:rFonts w:ascii="Sylfaen" w:hAnsi="Sylfaen"/>
          <w:sz w:val="22"/>
          <w:szCs w:val="22"/>
          <w:lang w:val="ka-GE"/>
        </w:rPr>
      </w:pPr>
    </w:p>
    <w:p w:rsidR="00C842E7" w:rsidRDefault="00E51A14" w:rsidP="00E51A14">
      <w:pPr>
        <w:ind w:firstLine="709"/>
        <w:jc w:val="both"/>
        <w:rPr>
          <w:rFonts w:ascii="Sylfaen" w:hAnsi="Sylfaen"/>
          <w:sz w:val="22"/>
          <w:szCs w:val="22"/>
          <w:lang w:val="ka-GE"/>
        </w:rPr>
      </w:pPr>
      <w:r>
        <w:rPr>
          <w:rFonts w:ascii="Sylfaen" w:hAnsi="Sylfaen"/>
          <w:sz w:val="22"/>
          <w:szCs w:val="22"/>
          <w:lang w:val="ka-GE"/>
        </w:rPr>
        <w:t>არსებული ტენდენციების გათვალისწინებით, მიმდინარე წლის ივლისში, საქართველოს პარლამენტთან შეთანხმებით</w:t>
      </w:r>
      <w:r w:rsidR="0080613E">
        <w:rPr>
          <w:rFonts w:ascii="Sylfaen" w:hAnsi="Sylfaen"/>
          <w:sz w:val="22"/>
          <w:szCs w:val="22"/>
          <w:lang w:val="ka-GE"/>
        </w:rPr>
        <w:t>,</w:t>
      </w:r>
      <w:r>
        <w:rPr>
          <w:rFonts w:ascii="Sylfaen" w:hAnsi="Sylfaen"/>
          <w:sz w:val="22"/>
          <w:szCs w:val="22"/>
          <w:lang w:val="ka-GE"/>
        </w:rPr>
        <w:t xml:space="preserve"> საქართველოს მთავრობის მიერ მოწონებულ იქნა ქვეყნის ძირითადი მონაცემებისა და მიმართულებების დოკუმენტის პირველადი ვარიანტი, სადაც ნაწილობრივ განახლდა ეკონომიკური პარამეტრები, თუმცა იმ პერიოდში არ შეცვლილა რეალური ეკონომიკური ზრდის საპროგნოზო მაჩვენებელი და შენარჩუნებულ იქნა 6%-ის დონეზე.</w:t>
      </w:r>
    </w:p>
    <w:p w:rsidR="00E262CE" w:rsidRDefault="00122020" w:rsidP="00E51A14">
      <w:pPr>
        <w:ind w:firstLine="709"/>
        <w:jc w:val="both"/>
        <w:rPr>
          <w:rFonts w:ascii="Sylfaen" w:hAnsi="Sylfaen"/>
          <w:sz w:val="22"/>
          <w:szCs w:val="22"/>
          <w:lang w:val="ka-GE"/>
        </w:rPr>
      </w:pPr>
      <w:r>
        <w:rPr>
          <w:rFonts w:ascii="Sylfaen" w:hAnsi="Sylfaen"/>
          <w:sz w:val="22"/>
          <w:szCs w:val="22"/>
          <w:lang w:val="ka-GE"/>
        </w:rPr>
        <w:t>განახლებული მაკროეკონომიკური პროგნოზები ითვალისწინებს</w:t>
      </w:r>
      <w:r w:rsidR="00E262CE">
        <w:rPr>
          <w:rFonts w:ascii="Sylfaen" w:hAnsi="Sylfaen"/>
          <w:sz w:val="22"/>
          <w:szCs w:val="22"/>
          <w:lang w:val="ka-GE"/>
        </w:rPr>
        <w:t>:</w:t>
      </w:r>
    </w:p>
    <w:p w:rsidR="00E51A14" w:rsidRDefault="00122020" w:rsidP="00E262CE">
      <w:pPr>
        <w:pStyle w:val="ListParagraph"/>
        <w:numPr>
          <w:ilvl w:val="0"/>
          <w:numId w:val="40"/>
        </w:numPr>
        <w:jc w:val="both"/>
        <w:rPr>
          <w:rFonts w:ascii="Sylfaen" w:hAnsi="Sylfaen"/>
          <w:sz w:val="22"/>
          <w:szCs w:val="22"/>
          <w:lang w:val="ka-GE"/>
        </w:rPr>
      </w:pPr>
      <w:r w:rsidRPr="00E262CE">
        <w:rPr>
          <w:rFonts w:ascii="Sylfaen" w:hAnsi="Sylfaen" w:cs="Sylfaen"/>
          <w:sz w:val="22"/>
          <w:szCs w:val="22"/>
          <w:lang w:val="ka-GE"/>
        </w:rPr>
        <w:t>რეალური</w:t>
      </w:r>
      <w:r w:rsidRPr="00E262CE">
        <w:rPr>
          <w:rFonts w:ascii="Sylfaen" w:hAnsi="Sylfaen"/>
          <w:sz w:val="22"/>
          <w:szCs w:val="22"/>
          <w:lang w:val="ka-GE"/>
        </w:rPr>
        <w:t xml:space="preserve"> ეკონომიკური ზრდის საპროგნოზო მაჩვენებელს 8,5%-ის ოდენობით, ნაცვლად მანამდე არსებული 6%-ისა</w:t>
      </w:r>
      <w:r w:rsidR="00E262CE">
        <w:rPr>
          <w:rFonts w:ascii="Sylfaen" w:hAnsi="Sylfaen"/>
          <w:sz w:val="22"/>
          <w:szCs w:val="22"/>
          <w:lang w:val="ka-GE"/>
        </w:rPr>
        <w:t>;</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ფაქტიური მაჩვენებლების გათვალისწინებით მშპ-</w:t>
      </w:r>
      <w:r w:rsidR="0080613E">
        <w:rPr>
          <w:rFonts w:ascii="Sylfaen" w:hAnsi="Sylfaen"/>
          <w:sz w:val="22"/>
          <w:szCs w:val="22"/>
          <w:lang w:val="ka-GE"/>
        </w:rPr>
        <w:t>ი</w:t>
      </w:r>
      <w:r>
        <w:rPr>
          <w:rFonts w:ascii="Sylfaen" w:hAnsi="Sylfaen"/>
          <w:sz w:val="22"/>
          <w:szCs w:val="22"/>
          <w:lang w:val="ka-GE"/>
        </w:rPr>
        <w:t>ს დეფლატორის პროგნოზი შეადგენს 10,5%-ს;</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ნომინალური მთლიანი შიდა პროდუქტის პროგნოზი განსაზღვრულია 72,2 მლრდ ლარის ოდენობით;</w:t>
      </w:r>
    </w:p>
    <w:p w:rsidR="00E262CE" w:rsidRDefault="00E262CE" w:rsidP="00E262CE">
      <w:pPr>
        <w:pStyle w:val="ListParagraph"/>
        <w:numPr>
          <w:ilvl w:val="0"/>
          <w:numId w:val="40"/>
        </w:numPr>
        <w:jc w:val="both"/>
        <w:rPr>
          <w:rFonts w:ascii="Sylfaen" w:hAnsi="Sylfaen"/>
          <w:sz w:val="22"/>
          <w:szCs w:val="22"/>
          <w:lang w:val="ka-GE"/>
        </w:rPr>
      </w:pPr>
      <w:r>
        <w:rPr>
          <w:rFonts w:ascii="Sylfaen" w:hAnsi="Sylfaen"/>
          <w:sz w:val="22"/>
          <w:szCs w:val="22"/>
          <w:lang w:val="ka-GE"/>
        </w:rPr>
        <w:t>ნაერთი ბიუჯეტის საგადასახადო შემოსავლები იზრდება 1</w:t>
      </w:r>
      <w:r w:rsidR="00003CAD">
        <w:rPr>
          <w:rFonts w:ascii="Sylfaen" w:hAnsi="Sylfaen"/>
          <w:sz w:val="22"/>
          <w:szCs w:val="22"/>
          <w:lang w:val="ka-GE"/>
        </w:rPr>
        <w:t> </w:t>
      </w:r>
      <w:r>
        <w:rPr>
          <w:rFonts w:ascii="Sylfaen" w:hAnsi="Sylfaen"/>
          <w:sz w:val="22"/>
          <w:szCs w:val="22"/>
          <w:lang w:val="ka-GE"/>
        </w:rPr>
        <w:t>26</w:t>
      </w:r>
      <w:r w:rsidR="00003CAD">
        <w:rPr>
          <w:rFonts w:ascii="Sylfaen" w:hAnsi="Sylfaen"/>
          <w:sz w:val="22"/>
          <w:szCs w:val="22"/>
          <w:lang w:val="ka-GE"/>
        </w:rPr>
        <w:t xml:space="preserve">6,0 </w:t>
      </w:r>
      <w:r>
        <w:rPr>
          <w:rFonts w:ascii="Sylfaen" w:hAnsi="Sylfaen"/>
          <w:sz w:val="22"/>
          <w:szCs w:val="22"/>
          <w:lang w:val="ka-GE"/>
        </w:rPr>
        <w:t>მლნ ლარის ოდენობით და განისაზღვრება 16</w:t>
      </w:r>
      <w:r w:rsidR="00003CAD">
        <w:rPr>
          <w:rFonts w:ascii="Sylfaen" w:hAnsi="Sylfaen"/>
          <w:sz w:val="22"/>
          <w:szCs w:val="22"/>
          <w:lang w:val="ka-GE"/>
        </w:rPr>
        <w:t xml:space="preserve"> 824,0 </w:t>
      </w:r>
      <w:r>
        <w:rPr>
          <w:rFonts w:ascii="Sylfaen" w:hAnsi="Sylfaen"/>
          <w:sz w:val="22"/>
          <w:szCs w:val="22"/>
          <w:lang w:val="ka-GE"/>
        </w:rPr>
        <w:t>მლნ ლარის ოდენობით;</w:t>
      </w:r>
    </w:p>
    <w:p w:rsidR="00E262CE" w:rsidRDefault="00E262CE" w:rsidP="00E262CE">
      <w:pPr>
        <w:jc w:val="both"/>
        <w:rPr>
          <w:rFonts w:ascii="Sylfaen" w:hAnsi="Sylfaen"/>
          <w:sz w:val="22"/>
          <w:szCs w:val="22"/>
          <w:lang w:val="ka-GE"/>
        </w:rPr>
      </w:pPr>
    </w:p>
    <w:p w:rsidR="004A156D" w:rsidRPr="00E262CE" w:rsidRDefault="00E262CE" w:rsidP="00E262CE">
      <w:pPr>
        <w:ind w:firstLine="709"/>
        <w:jc w:val="both"/>
        <w:rPr>
          <w:rFonts w:ascii="Sylfaen" w:hAnsi="Sylfaen"/>
          <w:sz w:val="22"/>
          <w:szCs w:val="22"/>
          <w:lang w:val="ka-GE"/>
        </w:rPr>
      </w:pPr>
      <w:r>
        <w:rPr>
          <w:rFonts w:ascii="Sylfaen" w:hAnsi="Sylfaen"/>
          <w:sz w:val="22"/>
          <w:szCs w:val="22"/>
          <w:lang w:val="ka-GE"/>
        </w:rPr>
        <w:t xml:space="preserve">მაღალი ეკონომიკური </w:t>
      </w:r>
      <w:r w:rsidR="0080613E">
        <w:rPr>
          <w:rFonts w:ascii="Sylfaen" w:hAnsi="Sylfaen"/>
          <w:sz w:val="22"/>
          <w:szCs w:val="22"/>
          <w:lang w:val="ka-GE"/>
        </w:rPr>
        <w:t xml:space="preserve">ზრდის </w:t>
      </w:r>
      <w:r>
        <w:rPr>
          <w:rFonts w:ascii="Sylfaen" w:hAnsi="Sylfaen"/>
          <w:sz w:val="22"/>
          <w:szCs w:val="22"/>
          <w:lang w:val="ka-GE"/>
        </w:rPr>
        <w:t>გათვალისწინებით დღის წესრიგში დადგა 2022</w:t>
      </w:r>
      <w:r w:rsidR="004A156D" w:rsidRPr="00E262CE">
        <w:rPr>
          <w:rFonts w:ascii="Sylfaen" w:hAnsi="Sylfaen"/>
          <w:sz w:val="22"/>
          <w:szCs w:val="22"/>
          <w:lang w:val="ka-GE"/>
        </w:rPr>
        <w:t xml:space="preserve"> წლის</w:t>
      </w:r>
      <w:r>
        <w:rPr>
          <w:rFonts w:ascii="Sylfaen" w:hAnsi="Sylfaen"/>
          <w:sz w:val="22"/>
          <w:szCs w:val="22"/>
          <w:lang w:val="ka-GE"/>
        </w:rPr>
        <w:t xml:space="preserve"> ბიუჯეტში ცვლილებების მომზადება, რომელიც </w:t>
      </w:r>
      <w:r w:rsidR="004A156D" w:rsidRPr="00E262CE">
        <w:rPr>
          <w:rFonts w:ascii="Sylfaen" w:hAnsi="Sylfaen"/>
          <w:sz w:val="22"/>
          <w:szCs w:val="22"/>
          <w:lang w:val="ka-GE"/>
        </w:rPr>
        <w:t xml:space="preserve">ორიენტირებულია </w:t>
      </w:r>
      <w:r>
        <w:rPr>
          <w:rFonts w:ascii="Sylfaen" w:hAnsi="Sylfaen"/>
          <w:sz w:val="22"/>
          <w:szCs w:val="22"/>
          <w:lang w:val="ka-GE"/>
        </w:rPr>
        <w:t>2</w:t>
      </w:r>
      <w:r w:rsidR="004A156D" w:rsidRPr="00E262CE">
        <w:rPr>
          <w:rFonts w:ascii="Sylfaen" w:hAnsi="Sylfaen"/>
          <w:sz w:val="22"/>
          <w:szCs w:val="22"/>
          <w:lang w:val="ka-GE"/>
        </w:rPr>
        <w:t xml:space="preserve"> ძირითადი მიზნის მიღწევაზე, კერძოდ:</w:t>
      </w:r>
    </w:p>
    <w:p w:rsidR="004A156D" w:rsidRPr="004B06DF" w:rsidRDefault="004A156D" w:rsidP="004A156D">
      <w:pPr>
        <w:jc w:val="both"/>
        <w:rPr>
          <w:rFonts w:ascii="Sylfaen" w:hAnsi="Sylfaen"/>
          <w:sz w:val="22"/>
          <w:szCs w:val="22"/>
          <w:highlight w:val="yellow"/>
          <w:lang w:val="ka-GE"/>
        </w:rPr>
      </w:pPr>
    </w:p>
    <w:p w:rsidR="00FB34AC" w:rsidRDefault="00E262CE" w:rsidP="004A156D">
      <w:pPr>
        <w:pStyle w:val="ListParagraph"/>
        <w:numPr>
          <w:ilvl w:val="0"/>
          <w:numId w:val="36"/>
        </w:numPr>
        <w:spacing w:after="160" w:line="259" w:lineRule="auto"/>
        <w:jc w:val="both"/>
        <w:rPr>
          <w:rFonts w:ascii="Sylfaen" w:hAnsi="Sylfaen"/>
          <w:sz w:val="22"/>
          <w:szCs w:val="22"/>
          <w:lang w:val="ka-GE"/>
        </w:rPr>
      </w:pPr>
      <w:r w:rsidRPr="00E262CE">
        <w:rPr>
          <w:rFonts w:ascii="Sylfaen" w:hAnsi="Sylfaen"/>
          <w:b/>
          <w:sz w:val="22"/>
          <w:szCs w:val="22"/>
          <w:lang w:val="ka-GE"/>
        </w:rPr>
        <w:t xml:space="preserve">ბიუჯეტის დეფიციტის და მთავრობის ვალის </w:t>
      </w:r>
      <w:r w:rsidR="004A156D" w:rsidRPr="00E262CE">
        <w:rPr>
          <w:rFonts w:ascii="Sylfaen" w:hAnsi="Sylfaen"/>
          <w:b/>
          <w:sz w:val="22"/>
          <w:szCs w:val="22"/>
          <w:lang w:val="ka-GE"/>
        </w:rPr>
        <w:t xml:space="preserve">შემცირება - </w:t>
      </w:r>
      <w:r w:rsidR="004A156D" w:rsidRPr="00E262CE">
        <w:rPr>
          <w:rFonts w:ascii="Sylfaen" w:hAnsi="Sylfaen"/>
          <w:sz w:val="22"/>
          <w:szCs w:val="22"/>
          <w:lang w:val="ka-GE"/>
        </w:rPr>
        <w:t>პანდემიიდან გამომდინარე</w:t>
      </w:r>
      <w:r w:rsidR="0080613E">
        <w:rPr>
          <w:rFonts w:ascii="Sylfaen" w:hAnsi="Sylfaen"/>
          <w:sz w:val="22"/>
          <w:szCs w:val="22"/>
          <w:lang w:val="ka-GE"/>
        </w:rPr>
        <w:t>,</w:t>
      </w:r>
      <w:r w:rsidR="004A156D" w:rsidRPr="00E262CE">
        <w:rPr>
          <w:rFonts w:ascii="Sylfaen" w:hAnsi="Sylfaen"/>
          <w:sz w:val="22"/>
          <w:szCs w:val="22"/>
          <w:lang w:val="ka-GE"/>
        </w:rPr>
        <w:t xml:space="preserve"> 2020 წელს მნიშვნელოვნად გაიზარდა საბიუჯეტო დეფიციტი და მშპ-ს 9,3%-ს მიაღწია</w:t>
      </w:r>
      <w:r w:rsidR="00FB34AC">
        <w:rPr>
          <w:rFonts w:ascii="Sylfaen" w:hAnsi="Sylfaen"/>
          <w:sz w:val="22"/>
          <w:szCs w:val="22"/>
          <w:lang w:val="ka-GE"/>
        </w:rPr>
        <w:t>, შესაბამისად გაიზარდა მთავრობის ვალის მოცულობაც და 2020 წლის ბოლოსთვის მშპ-ს</w:t>
      </w:r>
      <w:r w:rsidR="004A156D" w:rsidRPr="00E262CE">
        <w:rPr>
          <w:rFonts w:ascii="Sylfaen" w:hAnsi="Sylfaen"/>
          <w:sz w:val="22"/>
          <w:szCs w:val="22"/>
          <w:lang w:val="ka-GE"/>
        </w:rPr>
        <w:t xml:space="preserve"> </w:t>
      </w:r>
      <w:r w:rsidR="00FB34AC">
        <w:rPr>
          <w:rFonts w:ascii="Sylfaen" w:hAnsi="Sylfaen"/>
          <w:sz w:val="22"/>
          <w:szCs w:val="22"/>
          <w:lang w:val="ka-GE"/>
        </w:rPr>
        <w:t xml:space="preserve">60%-ს გადააჭარბა. </w:t>
      </w:r>
    </w:p>
    <w:p w:rsidR="00FB34AC" w:rsidRDefault="004A156D" w:rsidP="00FB34AC">
      <w:pPr>
        <w:pStyle w:val="ListParagraph"/>
        <w:spacing w:after="160" w:line="259" w:lineRule="auto"/>
        <w:jc w:val="both"/>
        <w:rPr>
          <w:rFonts w:ascii="Sylfaen" w:hAnsi="Sylfaen"/>
          <w:sz w:val="22"/>
          <w:szCs w:val="22"/>
          <w:lang w:val="ka-GE"/>
        </w:rPr>
      </w:pPr>
      <w:r w:rsidRPr="00E262CE">
        <w:rPr>
          <w:rFonts w:ascii="Sylfaen" w:hAnsi="Sylfaen"/>
          <w:sz w:val="22"/>
          <w:szCs w:val="22"/>
          <w:lang w:val="ka-GE"/>
        </w:rPr>
        <w:t>2021 წ</w:t>
      </w:r>
      <w:r w:rsidR="00FB34AC">
        <w:rPr>
          <w:rFonts w:ascii="Sylfaen" w:hAnsi="Sylfaen"/>
          <w:sz w:val="22"/>
          <w:szCs w:val="22"/>
          <w:lang w:val="ka-GE"/>
        </w:rPr>
        <w:t>ელ</w:t>
      </w:r>
      <w:r w:rsidRPr="00E262CE">
        <w:rPr>
          <w:rFonts w:ascii="Sylfaen" w:hAnsi="Sylfaen"/>
          <w:sz w:val="22"/>
          <w:szCs w:val="22"/>
          <w:lang w:val="ka-GE"/>
        </w:rPr>
        <w:t>ს</w:t>
      </w:r>
      <w:r w:rsidR="00FB34AC">
        <w:rPr>
          <w:rFonts w:ascii="Sylfaen" w:hAnsi="Sylfaen"/>
          <w:sz w:val="22"/>
          <w:szCs w:val="22"/>
          <w:lang w:val="ka-GE"/>
        </w:rPr>
        <w:t xml:space="preserve"> ეკონომიკური აღდგენის შედეგად შესაძლებელი გახდა ბიუჯეტის დეფიციტის შემცირება 6,1%-მდე, ხოლო მთავრობის ვალის მოცულობა ჩამოცდა მშპ-ს 50%-ს.</w:t>
      </w:r>
    </w:p>
    <w:p w:rsidR="00FB34AC" w:rsidRDefault="00FB34AC"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2022 წლის ნაერთი ბიუჯეტი დაიგეგმა მშპ-სთან მიმართებაში 4,4%-იანი დეფიციტის, ხოლო მთავრობის ვალის 51%-იანი ნიშნულის ოდენობით.</w:t>
      </w:r>
    </w:p>
    <w:p w:rsidR="00FB34AC" w:rsidRDefault="00FB34AC"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 xml:space="preserve">მაღალი ეკონომიკური ზრდის პირობებში, </w:t>
      </w:r>
      <w:r w:rsidRPr="00E262CE">
        <w:rPr>
          <w:rFonts w:ascii="Sylfaen" w:hAnsi="Sylfaen"/>
          <w:sz w:val="22"/>
          <w:szCs w:val="22"/>
          <w:lang w:val="ka-GE"/>
        </w:rPr>
        <w:t>ქვეყნის ფისკალური დისციპლინის მიმართ მაღალი ნდობის და შესაბამისად მომდევნო წლებში სტაბილური ეკონომიკური ზრდის შესანარჩუნებლად</w:t>
      </w:r>
      <w:r>
        <w:rPr>
          <w:rFonts w:ascii="Sylfaen" w:hAnsi="Sylfaen"/>
          <w:sz w:val="22"/>
          <w:szCs w:val="22"/>
          <w:lang w:val="ka-GE"/>
        </w:rPr>
        <w:t xml:space="preserve"> </w:t>
      </w:r>
      <w:r w:rsidR="00E30377">
        <w:rPr>
          <w:rFonts w:ascii="Sylfaen" w:hAnsi="Sylfaen"/>
          <w:sz w:val="22"/>
          <w:szCs w:val="22"/>
          <w:lang w:val="ka-GE"/>
        </w:rPr>
        <w:t>აუცილებელია მიმდინარე წელს მნიშვნელოვნად შემცირდეს</w:t>
      </w:r>
      <w:r w:rsidR="0080613E">
        <w:rPr>
          <w:rFonts w:ascii="Sylfaen" w:hAnsi="Sylfaen"/>
          <w:sz w:val="22"/>
          <w:szCs w:val="22"/>
          <w:lang w:val="ka-GE"/>
        </w:rPr>
        <w:t>,</w:t>
      </w:r>
      <w:r w:rsidR="00E30377">
        <w:rPr>
          <w:rFonts w:ascii="Sylfaen" w:hAnsi="Sylfaen"/>
          <w:sz w:val="22"/>
          <w:szCs w:val="22"/>
          <w:lang w:val="ka-GE"/>
        </w:rPr>
        <w:t xml:space="preserve"> როგორც ბიუჯეტის დეფიციტის</w:t>
      </w:r>
      <w:r w:rsidR="0080613E">
        <w:rPr>
          <w:rFonts w:ascii="Sylfaen" w:hAnsi="Sylfaen"/>
          <w:sz w:val="22"/>
          <w:szCs w:val="22"/>
          <w:lang w:val="ka-GE"/>
        </w:rPr>
        <w:t>,</w:t>
      </w:r>
      <w:r w:rsidR="00E30377">
        <w:rPr>
          <w:rFonts w:ascii="Sylfaen" w:hAnsi="Sylfaen"/>
          <w:sz w:val="22"/>
          <w:szCs w:val="22"/>
          <w:lang w:val="ka-GE"/>
        </w:rPr>
        <w:t xml:space="preserve"> ისე მთავრობის ვალის მაჩვენებლები.</w:t>
      </w:r>
    </w:p>
    <w:p w:rsidR="00E30377" w:rsidRDefault="00E30377" w:rsidP="00FB34AC">
      <w:pPr>
        <w:pStyle w:val="ListParagraph"/>
        <w:spacing w:after="160" w:line="259" w:lineRule="auto"/>
        <w:jc w:val="both"/>
        <w:rPr>
          <w:rFonts w:ascii="Sylfaen" w:hAnsi="Sylfaen"/>
          <w:sz w:val="22"/>
          <w:szCs w:val="22"/>
          <w:lang w:val="ka-GE"/>
        </w:rPr>
      </w:pPr>
      <w:r>
        <w:rPr>
          <w:rFonts w:ascii="Sylfaen" w:hAnsi="Sylfaen"/>
          <w:sz w:val="22"/>
          <w:szCs w:val="22"/>
          <w:lang w:val="ka-GE"/>
        </w:rPr>
        <w:t>წარმოდგენილი ცვლილებების მიხედვით 2022 წელს ვალის აღების მაჩვენებელი მცირდება 710,5 მლნ ლარის ოდენობით</w:t>
      </w:r>
      <w:r w:rsidR="005D0802">
        <w:rPr>
          <w:rFonts w:ascii="Sylfaen" w:hAnsi="Sylfaen"/>
          <w:sz w:val="22"/>
          <w:szCs w:val="22"/>
          <w:lang w:val="ka-GE"/>
        </w:rPr>
        <w:t xml:space="preserve"> და წლის ბოლოსთვის მთავრობის ვალის მოცულობა</w:t>
      </w:r>
      <w:r w:rsidR="00BA0EEC">
        <w:rPr>
          <w:rFonts w:ascii="Sylfaen" w:hAnsi="Sylfaen"/>
          <w:sz w:val="22"/>
          <w:szCs w:val="22"/>
          <w:lang w:val="ka-GE"/>
        </w:rPr>
        <w:t xml:space="preserve"> შეადგენს მშპ-ს 39,6%-ს.</w:t>
      </w:r>
      <w:r>
        <w:rPr>
          <w:rFonts w:ascii="Sylfaen" w:hAnsi="Sylfaen"/>
          <w:sz w:val="22"/>
          <w:szCs w:val="22"/>
          <w:lang w:val="ka-GE"/>
        </w:rPr>
        <w:t xml:space="preserve"> ამასთანავე, ნაერთი ბიუჯეტის დეფიციტის მოცულობა, მშპ-ს 4,4%-დან მცირდება მშპ-ს 3,2%-მდე;</w:t>
      </w:r>
    </w:p>
    <w:p w:rsidR="00920423" w:rsidRDefault="00920423" w:rsidP="002B613E">
      <w:pPr>
        <w:ind w:firstLine="567"/>
        <w:jc w:val="both"/>
        <w:rPr>
          <w:rFonts w:ascii="Sylfaen" w:hAnsi="Sylfaen" w:cs="Sylfaen"/>
          <w:sz w:val="22"/>
          <w:szCs w:val="22"/>
          <w:highlight w:val="yellow"/>
          <w:lang w:val="en-US"/>
        </w:rPr>
      </w:pPr>
    </w:p>
    <w:p w:rsidR="00E30377" w:rsidRDefault="00E30377" w:rsidP="00E30377">
      <w:pPr>
        <w:pStyle w:val="ListParagraph"/>
        <w:numPr>
          <w:ilvl w:val="0"/>
          <w:numId w:val="36"/>
        </w:numPr>
        <w:spacing w:after="160" w:line="259" w:lineRule="auto"/>
        <w:jc w:val="both"/>
        <w:rPr>
          <w:rFonts w:ascii="Sylfaen" w:hAnsi="Sylfaen"/>
          <w:sz w:val="22"/>
          <w:szCs w:val="22"/>
          <w:lang w:val="ka-GE"/>
        </w:rPr>
      </w:pPr>
      <w:r>
        <w:rPr>
          <w:rFonts w:ascii="Sylfaen" w:hAnsi="Sylfaen"/>
          <w:b/>
          <w:sz w:val="22"/>
          <w:szCs w:val="22"/>
          <w:lang w:val="ka-GE"/>
        </w:rPr>
        <w:t>სახელმწიფოს მიერ აღებული ვალდებულებების სრულყოფილი დაფინანსება და ქვეყნის ინფრასტრუქტურის გაუმჯობესება</w:t>
      </w:r>
      <w:r w:rsidRPr="00E262CE">
        <w:rPr>
          <w:rFonts w:ascii="Sylfaen" w:hAnsi="Sylfaen"/>
          <w:b/>
          <w:sz w:val="22"/>
          <w:szCs w:val="22"/>
          <w:lang w:val="ka-GE"/>
        </w:rPr>
        <w:t xml:space="preserve"> - </w:t>
      </w:r>
      <w:r>
        <w:rPr>
          <w:rFonts w:ascii="Sylfaen" w:hAnsi="Sylfaen"/>
          <w:sz w:val="22"/>
          <w:szCs w:val="22"/>
          <w:lang w:val="ka-GE"/>
        </w:rPr>
        <w:t>ამ კუთხით წარმოდგენილი ცვლილებები ითვალისწინებს დამატებითი თანხების მიმართვას შემდეგი მიმართულებებით:</w:t>
      </w:r>
    </w:p>
    <w:p w:rsidR="00E30377" w:rsidRDefault="00E30377"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სოციალურად დაუცველი ბავშვების ყოველ</w:t>
      </w:r>
      <w:r w:rsidR="00245C6E">
        <w:rPr>
          <w:rFonts w:ascii="Sylfaen" w:hAnsi="Sylfaen"/>
          <w:sz w:val="22"/>
          <w:szCs w:val="22"/>
          <w:lang w:val="ka-GE"/>
        </w:rPr>
        <w:t>თ</w:t>
      </w:r>
      <w:r>
        <w:rPr>
          <w:rFonts w:ascii="Sylfaen" w:hAnsi="Sylfaen"/>
          <w:sz w:val="22"/>
          <w:szCs w:val="22"/>
          <w:lang w:val="ka-GE"/>
        </w:rPr>
        <w:t>ვიური დახმარება მიმდინარე წლის 1 ივნისიდან გაიზარდა 50 ლარით და განისაზღვრა 150 ლარის ოდენობით, შესაბამისად პროგრამის დასაფინანსებლად დამატებით გამოიყოფა 86,2 მლნ ლარი;</w:t>
      </w:r>
    </w:p>
    <w:p w:rsidR="00E30377" w:rsidRDefault="00E30377"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მიმდინარე წელს დაიწყო საზოგადოებრივ </w:t>
      </w:r>
      <w:r w:rsidR="00245C6E">
        <w:rPr>
          <w:rFonts w:ascii="Sylfaen" w:hAnsi="Sylfaen"/>
          <w:sz w:val="22"/>
          <w:szCs w:val="22"/>
          <w:lang w:val="ka-GE"/>
        </w:rPr>
        <w:t>სამუშაოზე დასაქმების ხელშეწყობის პროგრამა, რომლისთვისაც გამოიყოფა 40,0 მლნ ლარამდე;</w:t>
      </w:r>
    </w:p>
    <w:p w:rsidR="00245C6E" w:rsidRDefault="00ED3AEC"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lastRenderedPageBreak/>
        <w:t xml:space="preserve">ჯანდაცვის პროგრამებზე დამატებით გამოიყოფა 80,0 მლნ ლარი, მათ შორის </w:t>
      </w:r>
      <w:r w:rsidR="0080613E">
        <w:rPr>
          <w:rFonts w:ascii="Sylfaen" w:hAnsi="Sylfaen"/>
          <w:sz w:val="22"/>
          <w:szCs w:val="22"/>
          <w:lang w:val="ka-GE"/>
        </w:rPr>
        <w:t xml:space="preserve">ახალი </w:t>
      </w:r>
      <w:r>
        <w:rPr>
          <w:rFonts w:ascii="Sylfaen" w:hAnsi="Sylfaen"/>
          <w:sz w:val="22"/>
          <w:szCs w:val="22"/>
          <w:lang w:val="ka-GE"/>
        </w:rPr>
        <w:t xml:space="preserve">კორონავირუსის </w:t>
      </w:r>
      <w:r w:rsidR="0080613E">
        <w:rPr>
          <w:rFonts w:ascii="Sylfaen" w:hAnsi="Sylfaen"/>
          <w:sz w:val="22"/>
          <w:szCs w:val="22"/>
          <w:lang w:val="ka-GE"/>
        </w:rPr>
        <w:t>(</w:t>
      </w:r>
      <w:r w:rsidR="0080613E">
        <w:rPr>
          <w:rFonts w:ascii="Sylfaen" w:hAnsi="Sylfaen"/>
          <w:sz w:val="22"/>
          <w:szCs w:val="22"/>
        </w:rPr>
        <w:t xml:space="preserve">COVID-19) </w:t>
      </w:r>
      <w:r>
        <w:rPr>
          <w:rFonts w:ascii="Sylfaen" w:hAnsi="Sylfaen"/>
          <w:sz w:val="22"/>
          <w:szCs w:val="22"/>
          <w:lang w:val="ka-GE"/>
        </w:rPr>
        <w:t>მკურნალობასთან დაკავშირებული ხარჯებისთვის დამატებით გამოიყოფა 45,0 მლნ ლარი;</w:t>
      </w:r>
    </w:p>
    <w:p w:rsidR="00ED3AEC" w:rsidRDefault="00ED3AEC"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საქართველოს მთავრობის გადაწყვეტილებით, </w:t>
      </w:r>
      <w:r w:rsidRPr="00ED3AEC">
        <w:rPr>
          <w:rFonts w:ascii="Sylfaen" w:hAnsi="Sylfaen"/>
          <w:sz w:val="22"/>
          <w:szCs w:val="22"/>
          <w:lang w:val="ka-GE"/>
        </w:rPr>
        <w:t xml:space="preserve">სასოფლო-სამეურნეო დანიშნულების მიწის ნაკვეთების მესაკუთრეთა ხელშეწყობის </w:t>
      </w:r>
      <w:r>
        <w:rPr>
          <w:rFonts w:ascii="Sylfaen" w:hAnsi="Sylfaen"/>
          <w:sz w:val="22"/>
          <w:szCs w:val="22"/>
          <w:lang w:val="ka-GE"/>
        </w:rPr>
        <w:t>მიზნით მიმდინარე წელს დაწყებული ახალი პროგრამის დასაფინანსებლად გამოიყოფა 40,0 მლნ ლარი;</w:t>
      </w:r>
    </w:p>
    <w:p w:rsidR="00ED3AEC" w:rsidRDefault="00ED3AEC"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რთველის დასაფინანსებლად დამატებით გამოიყოფა 40,0 მლნ ლარი;</w:t>
      </w:r>
    </w:p>
    <w:p w:rsidR="00ED3AEC" w:rsidRDefault="00ED3AEC"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სოფლის მეურნეობის ხელშეწყობის </w:t>
      </w:r>
      <w:r w:rsidR="00507433">
        <w:rPr>
          <w:rFonts w:ascii="Sylfaen" w:hAnsi="Sylfaen"/>
          <w:sz w:val="22"/>
          <w:szCs w:val="22"/>
          <w:lang w:val="ka-GE"/>
        </w:rPr>
        <w:t>სხვა პროგრამების დასაფინანსებლად დამატებით გამოიყოფა 70,0 მლნ ლარი, მათ შორის 55,0 მლნ ლარი გათვალისწინებულია შეღავათიანი აგროკრედიტების დააფინანსებლად;</w:t>
      </w:r>
    </w:p>
    <w:p w:rsidR="005D0802" w:rsidRDefault="005D0802"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დაგროვებითი საპენსიო სქემის ფარგლებში სახელმწიფოს ვალდებულებების სრულად დასაფინანსებლად დამატებით გამოიყოფა 15,0 მლნ ლარი;</w:t>
      </w:r>
    </w:p>
    <w:p w:rsidR="00507433" w:rsidRDefault="00507433"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თავდაცვის სამინისტროს დასაფინანსებლად დამატები</w:t>
      </w:r>
      <w:r w:rsidR="0080613E">
        <w:rPr>
          <w:rFonts w:ascii="Sylfaen" w:hAnsi="Sylfaen"/>
          <w:sz w:val="22"/>
          <w:szCs w:val="22"/>
          <w:lang w:val="ka-GE"/>
        </w:rPr>
        <w:t>თ</w:t>
      </w:r>
      <w:r>
        <w:rPr>
          <w:rFonts w:ascii="Sylfaen" w:hAnsi="Sylfaen"/>
          <w:sz w:val="22"/>
          <w:szCs w:val="22"/>
          <w:lang w:val="ka-GE"/>
        </w:rPr>
        <w:t xml:space="preserve"> გამოიყოფა 80,0 მლნ ლარი;</w:t>
      </w:r>
    </w:p>
    <w:p w:rsidR="00507433" w:rsidRDefault="00507433"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სამაშველო ვერტმფრენების შესყიდვის მიზნით </w:t>
      </w:r>
      <w:r w:rsidR="00AB4CEB">
        <w:rPr>
          <w:rFonts w:ascii="Sylfaen" w:hAnsi="Sylfaen"/>
          <w:sz w:val="22"/>
          <w:szCs w:val="22"/>
          <w:lang w:val="ka-GE"/>
        </w:rPr>
        <w:t>გამოიყოფა</w:t>
      </w:r>
      <w:r>
        <w:rPr>
          <w:rFonts w:ascii="Sylfaen" w:hAnsi="Sylfaen"/>
          <w:sz w:val="22"/>
          <w:szCs w:val="22"/>
          <w:lang w:val="ka-GE"/>
        </w:rPr>
        <w:t xml:space="preserve"> 50,0 მლნ ლარ</w:t>
      </w:r>
      <w:r w:rsidR="00AB4CEB">
        <w:rPr>
          <w:rFonts w:ascii="Sylfaen" w:hAnsi="Sylfaen"/>
          <w:sz w:val="22"/>
          <w:szCs w:val="22"/>
          <w:lang w:val="ka-GE"/>
        </w:rPr>
        <w:t xml:space="preserve">ი, ხოლო </w:t>
      </w:r>
      <w:r w:rsidR="0080613E">
        <w:rPr>
          <w:rFonts w:ascii="Sylfaen" w:hAnsi="Sylfaen"/>
          <w:sz w:val="22"/>
          <w:szCs w:val="22"/>
          <w:lang w:val="ka-GE"/>
        </w:rPr>
        <w:t>პოლიციელთ</w:t>
      </w:r>
      <w:r w:rsidR="00AB4CEB">
        <w:rPr>
          <w:rFonts w:ascii="Sylfaen" w:hAnsi="Sylfaen"/>
          <w:sz w:val="22"/>
          <w:szCs w:val="22"/>
          <w:lang w:val="ka-GE"/>
        </w:rPr>
        <w:t>ა ბინების მშენებლობის (პოლიციის ქალაქი) დასაფინანსებლად გამოიყოფა 20,0 მლნ ლარი;</w:t>
      </w:r>
    </w:p>
    <w:p w:rsidR="00507433" w:rsidRDefault="00507433"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სპორტის ხელშეწყობის და მიღწეული შედეგების შესაბამისად სპორტსმენთა დაჯილდოების მიზნით დამატებით გამოიყოფა 43,0 მლნ ლარი;</w:t>
      </w:r>
    </w:p>
    <w:p w:rsidR="00507433" w:rsidRDefault="00507433"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ქ. თბილისსა და მუნიციპალიტეტებში ინფრასტრუქტურული პროექტების დაფინანსების მიზნით ქ. თბილისის მუნიციპალიტეტის ტრანსფერი იზრდება 65,0 მლნ ლარით, ხოლო რეგიონებში განსახორციელებელი პროექტების ფონდისთვის დამატებით გამოიყოფა 130,0 მლნ ლარი. გარდა ამისა აღსანიშნავია, რომ მუნიციპალიტეტების საგადასახადო შემოსავლები თავდაპირველ გეგმასთან შედარებით გაზრდილია 160,0 მლნ ლარამდე, რომლის დიდი ნაწილი ასევე მიიმართება ინფრასტრუქტურული პროექტების დასაფინანსებლად;</w:t>
      </w:r>
    </w:p>
    <w:p w:rsidR="00507433" w:rsidRDefault="0080613E" w:rsidP="00ED3AEC">
      <w:pPr>
        <w:pStyle w:val="ListParagraph"/>
        <w:numPr>
          <w:ilvl w:val="1"/>
          <w:numId w:val="41"/>
        </w:numPr>
        <w:spacing w:after="160" w:line="259" w:lineRule="auto"/>
        <w:jc w:val="both"/>
        <w:rPr>
          <w:rFonts w:ascii="Sylfaen" w:hAnsi="Sylfaen"/>
          <w:sz w:val="22"/>
          <w:szCs w:val="22"/>
          <w:lang w:val="ka-GE"/>
        </w:rPr>
      </w:pPr>
      <w:r>
        <w:rPr>
          <w:rFonts w:ascii="Sylfaen" w:hAnsi="Sylfaen"/>
          <w:sz w:val="22"/>
          <w:szCs w:val="22"/>
          <w:lang w:val="ka-GE"/>
        </w:rPr>
        <w:t xml:space="preserve">რეგიონული განვითარებისა და </w:t>
      </w:r>
      <w:r w:rsidR="005D0802">
        <w:rPr>
          <w:rFonts w:ascii="Sylfaen" w:hAnsi="Sylfaen"/>
          <w:sz w:val="22"/>
          <w:szCs w:val="22"/>
          <w:lang w:val="ka-GE"/>
        </w:rPr>
        <w:t xml:space="preserve">ინფრასტრუქტურის სამინისტროს დაფინანსება იზრდება </w:t>
      </w:r>
      <w:r w:rsidR="007D0D4F">
        <w:rPr>
          <w:rFonts w:ascii="Sylfaen" w:hAnsi="Sylfaen"/>
          <w:sz w:val="22"/>
          <w:szCs w:val="22"/>
        </w:rPr>
        <w:t>8</w:t>
      </w:r>
      <w:r w:rsidR="005D0802">
        <w:rPr>
          <w:rFonts w:ascii="Sylfaen" w:hAnsi="Sylfaen"/>
          <w:sz w:val="22"/>
          <w:szCs w:val="22"/>
          <w:lang w:val="ka-GE"/>
        </w:rPr>
        <w:t>0,0 მლნ ლარ</w:t>
      </w:r>
      <w:r w:rsidR="007D0D4F">
        <w:rPr>
          <w:rFonts w:ascii="Sylfaen" w:hAnsi="Sylfaen"/>
          <w:sz w:val="22"/>
          <w:szCs w:val="22"/>
          <w:lang w:val="ka-GE"/>
        </w:rPr>
        <w:t>ამდე</w:t>
      </w:r>
      <w:r w:rsidR="005D0802">
        <w:rPr>
          <w:rFonts w:ascii="Sylfaen" w:hAnsi="Sylfaen"/>
          <w:sz w:val="22"/>
          <w:szCs w:val="22"/>
          <w:lang w:val="ka-GE"/>
        </w:rPr>
        <w:t xml:space="preserve">, </w:t>
      </w:r>
      <w:r w:rsidR="007D0D4F">
        <w:rPr>
          <w:rFonts w:ascii="Sylfaen" w:hAnsi="Sylfaen"/>
          <w:sz w:val="22"/>
          <w:szCs w:val="22"/>
          <w:lang w:val="ka-GE"/>
        </w:rPr>
        <w:t>რაც ძირითადად დაკავშირებულია</w:t>
      </w:r>
      <w:r w:rsidR="005D0802">
        <w:rPr>
          <w:rFonts w:ascii="Sylfaen" w:hAnsi="Sylfaen"/>
          <w:sz w:val="22"/>
          <w:szCs w:val="22"/>
          <w:lang w:val="ka-GE"/>
        </w:rPr>
        <w:t xml:space="preserve"> 2023 წელს საქართველოში დაგეგმილი ფეხბურთში ევროპის 21 წლამდე ჩემპიონატის მასპინძლობისთვის საფეხბურთო სტადიონების მშენებლობა-რეაბილიტაცი</w:t>
      </w:r>
      <w:r w:rsidR="00263C77">
        <w:rPr>
          <w:rFonts w:ascii="Sylfaen" w:hAnsi="Sylfaen"/>
          <w:sz w:val="22"/>
          <w:szCs w:val="22"/>
          <w:lang w:val="ka-GE"/>
        </w:rPr>
        <w:t>ა</w:t>
      </w:r>
      <w:r w:rsidR="005D0802">
        <w:rPr>
          <w:rFonts w:ascii="Sylfaen" w:hAnsi="Sylfaen"/>
          <w:sz w:val="22"/>
          <w:szCs w:val="22"/>
          <w:lang w:val="ka-GE"/>
        </w:rPr>
        <w:t>სთ</w:t>
      </w:r>
      <w:r w:rsidR="007D0D4F">
        <w:rPr>
          <w:rFonts w:ascii="Sylfaen" w:hAnsi="Sylfaen"/>
          <w:sz w:val="22"/>
          <w:szCs w:val="22"/>
          <w:lang w:val="ka-GE"/>
        </w:rPr>
        <w:t>ან.</w:t>
      </w:r>
    </w:p>
    <w:p w:rsidR="00E30377" w:rsidRDefault="00E30377" w:rsidP="002B613E">
      <w:pPr>
        <w:ind w:firstLine="567"/>
        <w:jc w:val="both"/>
        <w:rPr>
          <w:rFonts w:ascii="Sylfaen" w:hAnsi="Sylfaen" w:cs="Sylfaen"/>
          <w:sz w:val="22"/>
          <w:szCs w:val="22"/>
          <w:highlight w:val="yellow"/>
          <w:lang w:val="en-US"/>
        </w:rPr>
      </w:pPr>
    </w:p>
    <w:p w:rsidR="00502F6E" w:rsidRPr="006E272A" w:rsidRDefault="00502F6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
          <w:sz w:val="22"/>
          <w:szCs w:val="22"/>
          <w:lang w:val="ka-GE"/>
        </w:rPr>
      </w:pPr>
      <w:r w:rsidRPr="006E272A">
        <w:rPr>
          <w:rFonts w:ascii="Sylfaen" w:hAnsi="Sylfaen" w:cs="Sylfaen"/>
          <w:b/>
          <w:sz w:val="22"/>
          <w:szCs w:val="22"/>
          <w:lang w:val="ka-GE"/>
        </w:rPr>
        <w:t>ა.ა.ბ) არსებული პრობლემის გადასაჭრელად კანონის მიღების აუცილებლობა:</w:t>
      </w:r>
    </w:p>
    <w:p w:rsidR="00502F6E"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502F6E" w:rsidRPr="006E272A">
        <w:rPr>
          <w:rFonts w:ascii="Sylfaen" w:hAnsi="Sylfaen"/>
          <w:sz w:val="22"/>
          <w:szCs w:val="22"/>
          <w:lang w:val="ka-GE"/>
        </w:rPr>
        <w:t>ნორმატიულ აქტში ცვლილების (ცვლილების (ცვლილებების) ან/და დამატების (დამატებების) შეტანა ხდება მხოლოდ იმავე სახის ნორმატიული აქტ</w:t>
      </w:r>
      <w:r w:rsidR="002B613E" w:rsidRPr="006E272A">
        <w:rPr>
          <w:rFonts w:ascii="Sylfaen" w:hAnsi="Sylfaen"/>
          <w:sz w:val="22"/>
          <w:szCs w:val="22"/>
          <w:lang w:val="ka-GE"/>
        </w:rPr>
        <w:t>ი</w:t>
      </w:r>
      <w:r w:rsidR="005B3BCF" w:rsidRPr="006E272A">
        <w:rPr>
          <w:rFonts w:ascii="Sylfaen" w:hAnsi="Sylfaen"/>
          <w:sz w:val="22"/>
          <w:szCs w:val="22"/>
          <w:lang w:val="ka-GE"/>
        </w:rPr>
        <w:t>თ, შესაბამისად „საქართველოს</w:t>
      </w:r>
      <w:r w:rsidR="004B06DF">
        <w:rPr>
          <w:rFonts w:ascii="Sylfaen" w:hAnsi="Sylfaen"/>
          <w:sz w:val="22"/>
          <w:szCs w:val="22"/>
          <w:lang w:val="ka-GE"/>
        </w:rPr>
        <w:t xml:space="preserve"> 2022</w:t>
      </w:r>
      <w:r w:rsidR="00502F6E" w:rsidRPr="006E272A">
        <w:rPr>
          <w:rFonts w:ascii="Sylfaen" w:hAnsi="Sylfaen"/>
          <w:sz w:val="22"/>
          <w:szCs w:val="22"/>
          <w:lang w:val="ka-GE"/>
        </w:rPr>
        <w:t xml:space="preserve"> წლის სახელმწიფო ბიუჯეტის შესახებ“ საქართველოს კანონში ცვლილება უნდა განხორციელდეს კანონით.</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B80879" w:rsidP="003142CE">
      <w:pPr>
        <w:pStyle w:val="Normal0"/>
        <w:ind w:firstLine="706"/>
        <w:jc w:val="both"/>
        <w:rPr>
          <w:rFonts w:ascii="Sylfaen" w:hAnsi="Sylfaen" w:cs="Sylfaen"/>
          <w:b/>
          <w:bCs/>
          <w:noProof/>
          <w:sz w:val="22"/>
          <w:szCs w:val="22"/>
          <w:lang w:val="ka-GE"/>
        </w:rPr>
      </w:pPr>
      <w:r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 xml:space="preserve">ბ) კანონპროექტის </w:t>
      </w:r>
      <w:r w:rsidR="00F81461" w:rsidRPr="006E272A">
        <w:rPr>
          <w:rFonts w:ascii="Sylfaen" w:hAnsi="Sylfaen" w:cs="Sylfaen"/>
          <w:b/>
          <w:bCs/>
          <w:noProof/>
          <w:sz w:val="22"/>
          <w:szCs w:val="22"/>
          <w:lang w:val="ka-GE"/>
        </w:rPr>
        <w:t>მოსალოდნელი შედეგი</w:t>
      </w:r>
      <w:r w:rsidR="003F59FB" w:rsidRPr="006E272A">
        <w:rPr>
          <w:rFonts w:ascii="Sylfaen" w:hAnsi="Sylfaen" w:cs="Sylfaen"/>
          <w:b/>
          <w:bCs/>
          <w:noProof/>
          <w:sz w:val="22"/>
          <w:szCs w:val="22"/>
          <w:lang w:val="ka-GE"/>
        </w:rPr>
        <w:t>:</w:t>
      </w:r>
    </w:p>
    <w:p w:rsidR="003C2FD5"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tab/>
      </w:r>
      <w:r w:rsidR="003C2FD5" w:rsidRPr="006E272A">
        <w:rPr>
          <w:rFonts w:ascii="Sylfaen" w:hAnsi="Sylfaen"/>
          <w:sz w:val="22"/>
          <w:szCs w:val="22"/>
          <w:lang w:val="ka-GE"/>
        </w:rPr>
        <w:t>20</w:t>
      </w:r>
      <w:r w:rsidR="0077502C" w:rsidRPr="006E272A">
        <w:rPr>
          <w:rFonts w:ascii="Sylfaen" w:hAnsi="Sylfaen"/>
          <w:sz w:val="22"/>
          <w:szCs w:val="22"/>
          <w:lang w:val="ka-GE"/>
        </w:rPr>
        <w:t>2</w:t>
      </w:r>
      <w:r w:rsidR="004B06DF">
        <w:rPr>
          <w:rFonts w:ascii="Sylfaen" w:hAnsi="Sylfaen"/>
          <w:sz w:val="22"/>
          <w:szCs w:val="22"/>
          <w:lang w:val="ka-GE"/>
        </w:rPr>
        <w:t>2</w:t>
      </w:r>
      <w:r w:rsidR="005B3BCF" w:rsidRPr="006E272A">
        <w:rPr>
          <w:rFonts w:ascii="Sylfaen" w:hAnsi="Sylfaen"/>
          <w:sz w:val="22"/>
          <w:szCs w:val="22"/>
          <w:lang w:val="ka-GE"/>
        </w:rPr>
        <w:t xml:space="preserve"> </w:t>
      </w:r>
      <w:r w:rsidR="003C2FD5" w:rsidRPr="006E272A">
        <w:rPr>
          <w:rFonts w:ascii="Sylfaen" w:hAnsi="Sylfaen"/>
          <w:sz w:val="22"/>
          <w:szCs w:val="22"/>
          <w:lang w:val="ka-GE"/>
        </w:rPr>
        <w:t xml:space="preserve">წლის სახელმწიფო ბიუჯეტის </w:t>
      </w:r>
      <w:r w:rsidR="00C80206" w:rsidRPr="006E272A">
        <w:rPr>
          <w:rFonts w:ascii="Sylfaen" w:hAnsi="Sylfaen"/>
          <w:sz w:val="22"/>
          <w:szCs w:val="22"/>
          <w:lang w:val="ka-GE"/>
        </w:rPr>
        <w:t xml:space="preserve">შემოსულობებისა და გადასახდელების </w:t>
      </w:r>
      <w:r w:rsidR="003C2FD5" w:rsidRPr="006E272A">
        <w:rPr>
          <w:rFonts w:ascii="Sylfaen" w:hAnsi="Sylfaen"/>
          <w:sz w:val="22"/>
          <w:szCs w:val="22"/>
          <w:lang w:val="ka-GE"/>
        </w:rPr>
        <w:t>და</w:t>
      </w:r>
      <w:r w:rsidR="00354274" w:rsidRPr="006E272A">
        <w:rPr>
          <w:rFonts w:ascii="Sylfaen" w:hAnsi="Sylfaen"/>
          <w:sz w:val="22"/>
          <w:szCs w:val="22"/>
          <w:lang w:val="ka-GE"/>
        </w:rPr>
        <w:t>ზუსტება</w:t>
      </w:r>
      <w:r w:rsidR="009F0415" w:rsidRPr="006E272A">
        <w:rPr>
          <w:rFonts w:ascii="Sylfaen" w:hAnsi="Sylfaen"/>
          <w:sz w:val="22"/>
          <w:szCs w:val="22"/>
          <w:lang w:val="ka-GE"/>
        </w:rPr>
        <w:t>.</w:t>
      </w:r>
    </w:p>
    <w:p w:rsidR="003142CE" w:rsidRPr="006E272A" w:rsidRDefault="003142CE" w:rsidP="00F15B4C">
      <w:pPr>
        <w:pStyle w:val="ListParagraph"/>
        <w:ind w:left="0"/>
        <w:jc w:val="both"/>
        <w:rPr>
          <w:rFonts w:ascii="Sylfaen" w:hAnsi="Sylfaen"/>
          <w:sz w:val="22"/>
          <w:szCs w:val="22"/>
          <w:lang w:val="ka-GE"/>
        </w:rPr>
      </w:pPr>
    </w:p>
    <w:p w:rsidR="003C2FD5" w:rsidRPr="006E272A" w:rsidRDefault="003F59FB" w:rsidP="003142CE">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Geo ABC"/>
          <w:b/>
          <w:bCs/>
          <w:noProof/>
          <w:sz w:val="22"/>
          <w:szCs w:val="22"/>
          <w:lang w:val="ka-GE"/>
        </w:rPr>
      </w:pPr>
      <w:r w:rsidRPr="006E272A">
        <w:rPr>
          <w:rFonts w:ascii="Sylfaen" w:hAnsi="Sylfaen" w:cs="Sylfaen"/>
          <w:b/>
          <w:bCs/>
          <w:noProof/>
          <w:sz w:val="22"/>
          <w:szCs w:val="22"/>
          <w:lang w:val="ka-GE"/>
        </w:rPr>
        <w:tab/>
      </w:r>
      <w:r w:rsidR="00B80879" w:rsidRPr="006E272A">
        <w:rPr>
          <w:rFonts w:ascii="Sylfaen" w:hAnsi="Sylfaen" w:cs="Sylfaen"/>
          <w:b/>
          <w:bCs/>
          <w:noProof/>
          <w:sz w:val="22"/>
          <w:szCs w:val="22"/>
          <w:lang w:val="ka-GE"/>
        </w:rPr>
        <w:t>ა.</w:t>
      </w:r>
      <w:r w:rsidR="003C2FD5" w:rsidRPr="006E272A">
        <w:rPr>
          <w:rFonts w:ascii="Sylfaen" w:hAnsi="Sylfaen" w:cs="Sylfaen"/>
          <w:b/>
          <w:bCs/>
          <w:noProof/>
          <w:sz w:val="22"/>
          <w:szCs w:val="22"/>
          <w:lang w:val="pt-BR"/>
        </w:rPr>
        <w:t>გ</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კანონპროექტის</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ძირითადი</w:t>
      </w:r>
      <w:r w:rsidR="003C2FD5" w:rsidRPr="006E272A">
        <w:rPr>
          <w:rFonts w:ascii="Sylfaen" w:hAnsi="Sylfaen" w:cs="Geo ABC"/>
          <w:b/>
          <w:bCs/>
          <w:noProof/>
          <w:sz w:val="22"/>
          <w:szCs w:val="22"/>
          <w:lang w:val="pt-BR"/>
        </w:rPr>
        <w:t xml:space="preserve"> </w:t>
      </w:r>
      <w:r w:rsidR="003C2FD5" w:rsidRPr="006E272A">
        <w:rPr>
          <w:rFonts w:ascii="Sylfaen" w:hAnsi="Sylfaen" w:cs="Sylfaen"/>
          <w:b/>
          <w:bCs/>
          <w:noProof/>
          <w:sz w:val="22"/>
          <w:szCs w:val="22"/>
          <w:lang w:val="pt-BR"/>
        </w:rPr>
        <w:t>არსი</w:t>
      </w:r>
      <w:r w:rsidRPr="006E272A">
        <w:rPr>
          <w:rFonts w:ascii="Sylfaen" w:hAnsi="Sylfaen" w:cs="Sylfaen"/>
          <w:b/>
          <w:bCs/>
          <w:noProof/>
          <w:sz w:val="22"/>
          <w:szCs w:val="22"/>
          <w:lang w:val="ka-GE"/>
        </w:rPr>
        <w:t>:</w:t>
      </w:r>
    </w:p>
    <w:p w:rsidR="00214D60" w:rsidRPr="006E272A" w:rsidRDefault="003F59FB" w:rsidP="00F15B4C">
      <w:pPr>
        <w:pStyle w:val="ListParagraph"/>
        <w:ind w:left="0"/>
        <w:jc w:val="both"/>
        <w:rPr>
          <w:rFonts w:ascii="Sylfaen" w:hAnsi="Sylfaen"/>
          <w:sz w:val="22"/>
          <w:szCs w:val="22"/>
          <w:lang w:val="ka-GE"/>
        </w:rPr>
      </w:pPr>
      <w:r w:rsidRPr="006E272A">
        <w:rPr>
          <w:rFonts w:ascii="Sylfaen" w:hAnsi="Sylfaen" w:cs="Sylfaen"/>
          <w:bCs/>
          <w:noProof/>
          <w:sz w:val="22"/>
          <w:szCs w:val="22"/>
          <w:lang w:val="ka-GE"/>
        </w:rPr>
        <w:tab/>
      </w:r>
      <w:r w:rsidR="00354274" w:rsidRPr="006E272A">
        <w:rPr>
          <w:rFonts w:ascii="Sylfaen" w:hAnsi="Sylfaen"/>
          <w:sz w:val="22"/>
          <w:szCs w:val="22"/>
          <w:lang w:val="ka-GE"/>
        </w:rPr>
        <w:t xml:space="preserve">„საქართველოს საბიუჯეტო კოდექსის“ მე-40 მუხლის შესაბამისად, საქართველოს </w:t>
      </w:r>
      <w:r w:rsidR="0038103B" w:rsidRPr="006E272A">
        <w:rPr>
          <w:rFonts w:ascii="Sylfaen" w:hAnsi="Sylfaen"/>
          <w:sz w:val="22"/>
          <w:szCs w:val="22"/>
          <w:lang w:val="ka-GE"/>
        </w:rPr>
        <w:t>სახელმწიფო ბიუჯეტის შემოსულობებისა და გადასახდელების დაზუსტება.</w:t>
      </w:r>
    </w:p>
    <w:p w:rsidR="00CA628A" w:rsidRDefault="00CA628A">
      <w:pPr>
        <w:rPr>
          <w:rFonts w:ascii="Sylfaen" w:hAnsi="Sylfaen"/>
          <w:sz w:val="22"/>
          <w:szCs w:val="22"/>
          <w:highlight w:val="yellow"/>
          <w:lang w:val="ka-GE"/>
        </w:rPr>
      </w:pPr>
      <w:r>
        <w:rPr>
          <w:rFonts w:ascii="Sylfaen" w:hAnsi="Sylfaen"/>
          <w:sz w:val="22"/>
          <w:szCs w:val="22"/>
          <w:highlight w:val="yellow"/>
          <w:lang w:val="ka-GE"/>
        </w:rPr>
        <w:br w:type="page"/>
      </w:r>
    </w:p>
    <w:p w:rsidR="003C2FD5" w:rsidRPr="006E272A" w:rsidRDefault="003C2FD5"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 xml:space="preserve">ძირითადი მაკროეკონომიკური </w:t>
      </w:r>
      <w:r w:rsidR="00F7583C" w:rsidRPr="006E272A">
        <w:rPr>
          <w:rFonts w:ascii="Sylfaen" w:hAnsi="Sylfaen" w:cs="Sylfaen"/>
          <w:b/>
          <w:noProof/>
          <w:sz w:val="22"/>
          <w:szCs w:val="22"/>
          <w:lang w:val="ka-GE"/>
        </w:rPr>
        <w:t xml:space="preserve">და ფისკალური </w:t>
      </w:r>
      <w:r w:rsidRPr="006E272A">
        <w:rPr>
          <w:rFonts w:ascii="Sylfaen" w:hAnsi="Sylfaen" w:cs="Sylfaen"/>
          <w:b/>
          <w:noProof/>
          <w:sz w:val="22"/>
          <w:szCs w:val="22"/>
          <w:lang w:val="ka-GE"/>
        </w:rPr>
        <w:t>მაჩვენებლები</w:t>
      </w:r>
    </w:p>
    <w:p w:rsidR="0077502C" w:rsidRPr="006E272A" w:rsidRDefault="0077502C" w:rsidP="00AD247A">
      <w:pPr>
        <w:rPr>
          <w:rFonts w:ascii="Sylfaen" w:hAnsi="Sylfaen"/>
          <w:sz w:val="22"/>
          <w:szCs w:val="22"/>
          <w:highlight w:val="yellow"/>
          <w:lang w:val="ka-GE"/>
        </w:rPr>
      </w:pPr>
    </w:p>
    <w:p w:rsidR="00C11D4C" w:rsidRPr="005D0802" w:rsidRDefault="00F15B4C" w:rsidP="00F15B4C">
      <w:pPr>
        <w:pStyle w:val="ListParagraph"/>
        <w:ind w:left="0"/>
        <w:jc w:val="both"/>
        <w:rPr>
          <w:rFonts w:ascii="Sylfaen" w:hAnsi="Sylfaen"/>
          <w:sz w:val="22"/>
          <w:szCs w:val="22"/>
          <w:lang w:val="ka-GE"/>
        </w:rPr>
      </w:pPr>
      <w:r w:rsidRPr="006E272A">
        <w:rPr>
          <w:rFonts w:ascii="Sylfaen" w:hAnsi="Sylfaen"/>
          <w:sz w:val="22"/>
          <w:szCs w:val="22"/>
          <w:lang w:val="ka-GE"/>
        </w:rPr>
        <w:tab/>
      </w:r>
      <w:r w:rsidR="00F7583C" w:rsidRPr="005D0802">
        <w:rPr>
          <w:rFonts w:ascii="Sylfaen" w:hAnsi="Sylfaen"/>
          <w:sz w:val="22"/>
          <w:szCs w:val="22"/>
          <w:lang w:val="ka-GE"/>
        </w:rPr>
        <w:t>განახლებული მაკროეკონომიკური პარამეტრების მიხედვით</w:t>
      </w:r>
      <w:r w:rsidR="00C11D4C" w:rsidRPr="005D0802">
        <w:rPr>
          <w:rFonts w:ascii="Sylfaen" w:hAnsi="Sylfaen"/>
          <w:sz w:val="22"/>
          <w:szCs w:val="22"/>
          <w:lang w:val="ka-GE"/>
        </w:rPr>
        <w:t>,</w:t>
      </w:r>
      <w:r w:rsidR="00F7583C" w:rsidRPr="005D0802">
        <w:rPr>
          <w:rFonts w:ascii="Sylfaen" w:hAnsi="Sylfaen"/>
          <w:sz w:val="22"/>
          <w:szCs w:val="22"/>
          <w:lang w:val="ka-GE"/>
        </w:rPr>
        <w:t xml:space="preserve"> </w:t>
      </w:r>
      <w:r w:rsidR="005D0802" w:rsidRPr="005D0802">
        <w:rPr>
          <w:rFonts w:ascii="Sylfaen" w:hAnsi="Sylfaen"/>
          <w:sz w:val="22"/>
          <w:szCs w:val="22"/>
          <w:lang w:val="ka-GE"/>
        </w:rPr>
        <w:t>2022</w:t>
      </w:r>
      <w:r w:rsidR="0072740C" w:rsidRPr="005D0802">
        <w:rPr>
          <w:rFonts w:ascii="Sylfaen" w:hAnsi="Sylfaen"/>
          <w:sz w:val="22"/>
          <w:szCs w:val="22"/>
          <w:lang w:val="ka-GE"/>
        </w:rPr>
        <w:t xml:space="preserve"> წლის </w:t>
      </w:r>
      <w:r w:rsidR="00F7583C" w:rsidRPr="005D0802">
        <w:rPr>
          <w:rFonts w:ascii="Sylfaen" w:hAnsi="Sylfaen"/>
          <w:sz w:val="22"/>
          <w:szCs w:val="22"/>
          <w:lang w:val="ka-GE"/>
        </w:rPr>
        <w:t xml:space="preserve">რეალური ეკონომიკური ზრდის პროგნოზი </w:t>
      </w:r>
      <w:r w:rsidR="0072740C" w:rsidRPr="005D0802">
        <w:rPr>
          <w:rFonts w:ascii="Sylfaen" w:hAnsi="Sylfaen"/>
          <w:sz w:val="22"/>
          <w:szCs w:val="22"/>
          <w:lang w:val="ka-GE"/>
        </w:rPr>
        <w:t xml:space="preserve">თავდაპირველი </w:t>
      </w:r>
      <w:r w:rsidR="005D0802" w:rsidRPr="005D0802">
        <w:rPr>
          <w:rFonts w:ascii="Sylfaen" w:hAnsi="Sylfaen"/>
          <w:sz w:val="22"/>
          <w:szCs w:val="22"/>
          <w:lang w:val="ka-GE"/>
        </w:rPr>
        <w:t>6,0</w:t>
      </w:r>
      <w:r w:rsidR="0072740C" w:rsidRPr="005D0802">
        <w:rPr>
          <w:rFonts w:ascii="Sylfaen" w:hAnsi="Sylfaen"/>
          <w:sz w:val="22"/>
          <w:szCs w:val="22"/>
          <w:lang w:val="ka-GE"/>
        </w:rPr>
        <w:t xml:space="preserve">%-დან იზრდება </w:t>
      </w:r>
      <w:r w:rsidR="005D0802" w:rsidRPr="005D0802">
        <w:rPr>
          <w:rFonts w:ascii="Sylfaen" w:hAnsi="Sylfaen"/>
          <w:sz w:val="22"/>
          <w:szCs w:val="22"/>
          <w:lang w:val="ka-GE"/>
        </w:rPr>
        <w:t>8,5</w:t>
      </w:r>
      <w:r w:rsidR="0072740C" w:rsidRPr="005D0802">
        <w:rPr>
          <w:rFonts w:ascii="Sylfaen" w:hAnsi="Sylfaen"/>
          <w:sz w:val="22"/>
          <w:szCs w:val="22"/>
          <w:lang w:val="ka-GE"/>
        </w:rPr>
        <w:t xml:space="preserve">%-მდე. </w:t>
      </w:r>
      <w:r w:rsidR="00F7583C" w:rsidRPr="005D0802">
        <w:rPr>
          <w:rFonts w:ascii="Sylfaen" w:hAnsi="Sylfaen"/>
          <w:sz w:val="22"/>
          <w:szCs w:val="22"/>
          <w:lang w:val="ka-GE"/>
        </w:rPr>
        <w:t>მთ</w:t>
      </w:r>
      <w:r w:rsidR="0072740C" w:rsidRPr="005D0802">
        <w:rPr>
          <w:rFonts w:ascii="Sylfaen" w:hAnsi="Sylfaen"/>
          <w:sz w:val="22"/>
          <w:szCs w:val="22"/>
          <w:lang w:val="ka-GE"/>
        </w:rPr>
        <w:t>ლიანი შიდა პროდუქტის დეფლატორი</w:t>
      </w:r>
      <w:r w:rsidR="005D0802" w:rsidRPr="005D0802">
        <w:rPr>
          <w:rFonts w:ascii="Sylfaen" w:hAnsi="Sylfaen"/>
          <w:sz w:val="22"/>
          <w:szCs w:val="22"/>
          <w:lang w:val="ka-GE"/>
        </w:rPr>
        <w:t>ს პროგნოზი განისაზღვრება 10,5%-ის ოდენობით. შესაბამისად განახლდა ნომინალური მთლიანი შიდა პროდუქტის მაჩვენებელიც და მისი მოცულობა თავდაპირველად დაგეგმილი 64,8 მლრდ ლარის ნაცვლად განისაზღვრება 72,2 მლრდ ლარის ოდენობით.</w:t>
      </w:r>
      <w:r w:rsidR="003C13BF" w:rsidRPr="005D0802">
        <w:rPr>
          <w:rFonts w:ascii="Sylfaen" w:hAnsi="Sylfaen"/>
          <w:sz w:val="22"/>
          <w:szCs w:val="22"/>
          <w:lang w:val="ka-GE"/>
        </w:rPr>
        <w:tab/>
      </w:r>
      <w:r w:rsidR="003C13BF" w:rsidRPr="005D0802">
        <w:rPr>
          <w:rFonts w:ascii="Sylfaen" w:hAnsi="Sylfaen"/>
          <w:sz w:val="22"/>
          <w:szCs w:val="22"/>
          <w:lang w:val="ka-GE"/>
        </w:rPr>
        <w:tab/>
      </w:r>
    </w:p>
    <w:p w:rsidR="00571082" w:rsidRPr="005D0802" w:rsidRDefault="00F15B4C" w:rsidP="005D0802">
      <w:pPr>
        <w:pStyle w:val="ListParagraph"/>
        <w:ind w:left="0"/>
        <w:jc w:val="both"/>
        <w:rPr>
          <w:rFonts w:ascii="Sylfaen" w:eastAsia="Sylfaen" w:hAnsi="Sylfaen" w:cs="Sylfaen"/>
          <w:color w:val="000000"/>
          <w:sz w:val="22"/>
          <w:szCs w:val="22"/>
          <w:lang w:val="ka-GE"/>
        </w:rPr>
      </w:pPr>
      <w:r w:rsidRPr="005D0802">
        <w:rPr>
          <w:rFonts w:ascii="Sylfaen" w:hAnsi="Sylfaen" w:cs="Sylfaen"/>
          <w:bCs/>
          <w:noProof/>
          <w:sz w:val="22"/>
          <w:szCs w:val="22"/>
          <w:lang w:val="ka-GE"/>
        </w:rPr>
        <w:tab/>
      </w:r>
      <w:r w:rsidR="001A4863" w:rsidRPr="005D0802">
        <w:rPr>
          <w:rFonts w:ascii="Sylfaen" w:eastAsia="Sylfaen" w:hAnsi="Sylfaen" w:cs="Sylfaen"/>
          <w:color w:val="000000"/>
          <w:sz w:val="22"/>
          <w:szCs w:val="22"/>
          <w:lang w:val="ka-GE"/>
        </w:rPr>
        <w:t xml:space="preserve">„ეკონომიკური თავისუფლების შესახებ“ საქართველოს ორგანული </w:t>
      </w:r>
      <w:r w:rsidR="00C11D4C" w:rsidRPr="005D0802">
        <w:rPr>
          <w:rFonts w:ascii="Sylfaen" w:eastAsia="Sylfaen" w:hAnsi="Sylfaen" w:cs="Sylfaen"/>
          <w:color w:val="000000"/>
          <w:sz w:val="22"/>
          <w:szCs w:val="22"/>
          <w:lang w:val="ka-GE"/>
        </w:rPr>
        <w:t>კანონით განსაზღვრულ პარამეტრებთან მიმართებაში გასათვალისწინებელია, რომ</w:t>
      </w:r>
      <w:r w:rsidR="00571082" w:rsidRPr="005D0802">
        <w:rPr>
          <w:rFonts w:ascii="Sylfaen" w:eastAsia="Sylfaen" w:hAnsi="Sylfaen" w:cs="Sylfaen"/>
          <w:color w:val="000000"/>
          <w:sz w:val="22"/>
          <w:szCs w:val="22"/>
          <w:lang w:val="ka-GE"/>
        </w:rPr>
        <w:t>:</w:t>
      </w:r>
    </w:p>
    <w:p w:rsidR="00F17CDD" w:rsidRPr="005D0802" w:rsidRDefault="00C11D4C" w:rsidP="00F17CDD">
      <w:pPr>
        <w:pStyle w:val="ListParagraph"/>
        <w:numPr>
          <w:ilvl w:val="0"/>
          <w:numId w:val="38"/>
        </w:numPr>
        <w:jc w:val="both"/>
        <w:rPr>
          <w:rFonts w:ascii="Sylfaen" w:eastAsia="Sylfaen" w:hAnsi="Sylfaen" w:cs="Sylfaen"/>
          <w:color w:val="000000"/>
          <w:sz w:val="22"/>
          <w:szCs w:val="22"/>
          <w:lang w:val="ka-GE"/>
        </w:rPr>
      </w:pPr>
      <w:r w:rsidRPr="005D0802">
        <w:rPr>
          <w:rFonts w:ascii="Sylfaen" w:eastAsia="Sylfaen" w:hAnsi="Sylfaen" w:cs="Sylfaen"/>
          <w:color w:val="000000"/>
          <w:sz w:val="22"/>
          <w:szCs w:val="22"/>
          <w:lang w:val="ka-GE"/>
        </w:rPr>
        <w:t xml:space="preserve">დეფიციტი კვლავ რჩება კანონით გათვალისწინებულ ზღვარზე (3%) მაღლა და </w:t>
      </w:r>
      <w:r w:rsidR="001A4863" w:rsidRPr="005D0802">
        <w:rPr>
          <w:rFonts w:ascii="Sylfaen" w:hAnsi="Sylfaen"/>
          <w:sz w:val="22"/>
          <w:szCs w:val="22"/>
          <w:lang w:val="ka-GE"/>
        </w:rPr>
        <w:t>202</w:t>
      </w:r>
      <w:r w:rsidR="00BA0EEC">
        <w:rPr>
          <w:rFonts w:ascii="Sylfaen" w:hAnsi="Sylfaen"/>
          <w:sz w:val="22"/>
          <w:szCs w:val="22"/>
          <w:lang w:val="ka-GE"/>
        </w:rPr>
        <w:t>2</w:t>
      </w:r>
      <w:r w:rsidR="001A4863" w:rsidRPr="005D0802">
        <w:rPr>
          <w:rFonts w:ascii="Sylfaen" w:hAnsi="Sylfaen"/>
          <w:sz w:val="22"/>
          <w:szCs w:val="22"/>
          <w:lang w:val="ka-GE"/>
        </w:rPr>
        <w:t xml:space="preserve"> წელს სახელმწიფოს ერთიანი ბიუჯეტის უარყოფითი მთლიანი სალდო</w:t>
      </w:r>
      <w:r w:rsidR="00571082" w:rsidRPr="005D0802">
        <w:rPr>
          <w:rFonts w:ascii="Sylfaen" w:hAnsi="Sylfaen"/>
          <w:sz w:val="22"/>
          <w:szCs w:val="22"/>
          <w:lang w:val="ka-GE"/>
        </w:rPr>
        <w:t xml:space="preserve"> შეადგენს</w:t>
      </w:r>
      <w:r w:rsidR="001A4863" w:rsidRPr="005D0802">
        <w:rPr>
          <w:rFonts w:ascii="Sylfaen" w:hAnsi="Sylfaen"/>
          <w:sz w:val="22"/>
          <w:szCs w:val="22"/>
          <w:lang w:val="ka-GE"/>
        </w:rPr>
        <w:t xml:space="preserve"> </w:t>
      </w:r>
      <w:r w:rsidR="005B40EE">
        <w:rPr>
          <w:rFonts w:ascii="Sylfaen" w:hAnsi="Sylfaen"/>
          <w:sz w:val="22"/>
          <w:szCs w:val="22"/>
          <w:lang w:val="ka-GE"/>
        </w:rPr>
        <w:t xml:space="preserve">         2 246</w:t>
      </w:r>
      <w:r w:rsidR="001A4863" w:rsidRPr="005D0802">
        <w:rPr>
          <w:rFonts w:ascii="Sylfaen" w:hAnsi="Sylfaen"/>
          <w:sz w:val="22"/>
          <w:szCs w:val="22"/>
          <w:lang w:val="ka-GE"/>
        </w:rPr>
        <w:t xml:space="preserve"> მლნ ლარ</w:t>
      </w:r>
      <w:r w:rsidR="00571082" w:rsidRPr="005D0802">
        <w:rPr>
          <w:rFonts w:ascii="Sylfaen" w:hAnsi="Sylfaen"/>
          <w:sz w:val="22"/>
          <w:szCs w:val="22"/>
          <w:lang w:val="ka-GE"/>
        </w:rPr>
        <w:t>ს</w:t>
      </w:r>
      <w:r w:rsidR="001A4863" w:rsidRPr="005D0802">
        <w:rPr>
          <w:rFonts w:ascii="Sylfaen" w:hAnsi="Sylfaen"/>
          <w:sz w:val="22"/>
          <w:szCs w:val="22"/>
          <w:lang w:val="ka-GE"/>
        </w:rPr>
        <w:t xml:space="preserve">, რაც პროგნოზირებული მთლიანი შიდა პროდუქტის (მშპ-ის) </w:t>
      </w:r>
      <w:r w:rsidR="005B40EE">
        <w:rPr>
          <w:rFonts w:ascii="Sylfaen" w:hAnsi="Sylfaen"/>
          <w:sz w:val="22"/>
          <w:szCs w:val="22"/>
          <w:lang w:val="ka-GE"/>
        </w:rPr>
        <w:t>3,1</w:t>
      </w:r>
      <w:r w:rsidR="00571082" w:rsidRPr="005D0802">
        <w:rPr>
          <w:rFonts w:ascii="Sylfaen" w:hAnsi="Sylfaen"/>
          <w:sz w:val="22"/>
          <w:szCs w:val="22"/>
          <w:lang w:val="ka-GE"/>
        </w:rPr>
        <w:t>%-ია</w:t>
      </w:r>
      <w:r w:rsidR="00F17CDD" w:rsidRPr="005D0802">
        <w:rPr>
          <w:rFonts w:ascii="Sylfaen" w:hAnsi="Sylfaen"/>
          <w:sz w:val="22"/>
          <w:szCs w:val="22"/>
          <w:lang w:val="ka-GE"/>
        </w:rPr>
        <w:t xml:space="preserve"> (თავდაპირველი გეგმით გათვალისწინებული იყო </w:t>
      </w:r>
      <w:r w:rsidR="003B04F3">
        <w:rPr>
          <w:rFonts w:ascii="Sylfaen" w:hAnsi="Sylfaen"/>
          <w:sz w:val="22"/>
          <w:szCs w:val="22"/>
          <w:lang w:val="ka-GE"/>
        </w:rPr>
        <w:t>4,2</w:t>
      </w:r>
      <w:r w:rsidR="00F17CDD" w:rsidRPr="005D0802">
        <w:rPr>
          <w:rFonts w:ascii="Sylfaen" w:hAnsi="Sylfaen"/>
          <w:sz w:val="22"/>
          <w:szCs w:val="22"/>
          <w:lang w:val="ka-GE"/>
        </w:rPr>
        <w:t>%)</w:t>
      </w:r>
      <w:r w:rsidR="00571082" w:rsidRPr="005D0802">
        <w:rPr>
          <w:rFonts w:ascii="Sylfaen" w:hAnsi="Sylfaen"/>
          <w:sz w:val="22"/>
          <w:szCs w:val="22"/>
          <w:lang w:val="ka-GE"/>
        </w:rPr>
        <w:t xml:space="preserve"> და კანონმდებლობით დადგენილ ვადაში, 2023 წელს უბრუნდება 3%-ზე დაბალ ნიშნულს, ხოლო საშუალოვადიანი პერიოდის ბოლოსათვის ჩამოცდება მშპ-ის 2.5%-ს</w:t>
      </w:r>
      <w:r w:rsidR="00F17CDD" w:rsidRPr="005D0802">
        <w:rPr>
          <w:rFonts w:ascii="Sylfaen" w:hAnsi="Sylfaen"/>
          <w:sz w:val="22"/>
          <w:szCs w:val="22"/>
          <w:lang w:val="ka-GE"/>
        </w:rPr>
        <w:t>;</w:t>
      </w:r>
    </w:p>
    <w:p w:rsidR="00F5529A" w:rsidRPr="003B04F3" w:rsidRDefault="001A4863" w:rsidP="003B04F3">
      <w:pPr>
        <w:pStyle w:val="ListParagraph"/>
        <w:numPr>
          <w:ilvl w:val="0"/>
          <w:numId w:val="38"/>
        </w:numPr>
        <w:jc w:val="both"/>
        <w:rPr>
          <w:rFonts w:ascii="Sylfaen" w:eastAsia="Sylfaen" w:hAnsi="Sylfaen" w:cs="Sylfaen"/>
          <w:color w:val="000000"/>
          <w:sz w:val="22"/>
          <w:szCs w:val="22"/>
          <w:lang w:val="ka-GE"/>
        </w:rPr>
      </w:pPr>
      <w:r w:rsidRPr="003B04F3">
        <w:rPr>
          <w:rFonts w:ascii="Sylfaen" w:hAnsi="Sylfaen"/>
          <w:sz w:val="22"/>
          <w:szCs w:val="22"/>
          <w:lang w:val="ka-GE"/>
        </w:rPr>
        <w:t>202</w:t>
      </w:r>
      <w:r w:rsidR="000729B6">
        <w:rPr>
          <w:rFonts w:ascii="Sylfaen" w:hAnsi="Sylfaen"/>
          <w:sz w:val="22"/>
          <w:szCs w:val="22"/>
        </w:rPr>
        <w:t>2</w:t>
      </w:r>
      <w:r w:rsidRPr="003B04F3">
        <w:rPr>
          <w:rFonts w:ascii="Sylfaen" w:hAnsi="Sylfaen"/>
          <w:sz w:val="22"/>
          <w:szCs w:val="22"/>
          <w:lang w:val="ka-GE"/>
        </w:rPr>
        <w:t xml:space="preserve"> წლის ბოლოსთვის </w:t>
      </w:r>
      <w:r w:rsidR="000729B6">
        <w:rPr>
          <w:rFonts w:ascii="Sylfaen" w:hAnsi="Sylfaen"/>
          <w:sz w:val="22"/>
          <w:szCs w:val="22"/>
          <w:lang w:val="ka-GE"/>
        </w:rPr>
        <w:t xml:space="preserve">მოსალოდნელი </w:t>
      </w:r>
      <w:r w:rsidRPr="003B04F3">
        <w:rPr>
          <w:rFonts w:ascii="Sylfaen" w:hAnsi="Sylfaen"/>
          <w:sz w:val="22"/>
          <w:szCs w:val="22"/>
          <w:lang w:val="ka-GE"/>
        </w:rPr>
        <w:t>საქართველოს მთავრობის ვალის</w:t>
      </w:r>
      <w:r w:rsidR="00F17CDD" w:rsidRPr="003B04F3">
        <w:rPr>
          <w:rFonts w:ascii="Sylfaen" w:hAnsi="Sylfaen"/>
          <w:sz w:val="22"/>
          <w:szCs w:val="22"/>
          <w:lang w:val="ka-GE"/>
        </w:rPr>
        <w:t>თვის დადგენილი</w:t>
      </w:r>
      <w:r w:rsidRPr="003B04F3">
        <w:rPr>
          <w:rFonts w:ascii="Sylfaen" w:hAnsi="Sylfaen"/>
          <w:sz w:val="22"/>
          <w:szCs w:val="22"/>
          <w:lang w:val="ka-GE"/>
        </w:rPr>
        <w:t xml:space="preserve"> ზღვრული მოცულობა</w:t>
      </w:r>
      <w:r w:rsidRPr="003B04F3">
        <w:rPr>
          <w:rFonts w:ascii="Sylfaen" w:hAnsi="Sylfaen"/>
          <w:sz w:val="22"/>
          <w:szCs w:val="22"/>
        </w:rPr>
        <w:t xml:space="preserve"> </w:t>
      </w:r>
      <w:r w:rsidRPr="003B04F3">
        <w:rPr>
          <w:rFonts w:ascii="Sylfaen" w:hAnsi="Sylfaen"/>
          <w:sz w:val="22"/>
          <w:szCs w:val="22"/>
          <w:shd w:val="clear" w:color="auto" w:fill="FFFFFF"/>
          <w:lang w:val="ka-GE"/>
        </w:rPr>
        <w:t xml:space="preserve">მშპ-ის </w:t>
      </w:r>
      <w:r w:rsidR="003B04F3" w:rsidRPr="003B04F3">
        <w:rPr>
          <w:rFonts w:ascii="Sylfaen" w:hAnsi="Sylfaen"/>
          <w:sz w:val="22"/>
          <w:szCs w:val="22"/>
          <w:shd w:val="clear" w:color="auto" w:fill="FFFFFF"/>
          <w:lang w:val="ka-GE"/>
        </w:rPr>
        <w:t>4</w:t>
      </w:r>
      <w:r w:rsidR="007D0D4F">
        <w:rPr>
          <w:rFonts w:ascii="Sylfaen" w:hAnsi="Sylfaen"/>
          <w:sz w:val="22"/>
          <w:szCs w:val="22"/>
          <w:shd w:val="clear" w:color="auto" w:fill="FFFFFF"/>
        </w:rPr>
        <w:t>0</w:t>
      </w:r>
      <w:r w:rsidR="003B04F3" w:rsidRPr="003B04F3">
        <w:rPr>
          <w:rFonts w:ascii="Sylfaen" w:hAnsi="Sylfaen"/>
          <w:sz w:val="22"/>
          <w:szCs w:val="22"/>
          <w:shd w:val="clear" w:color="auto" w:fill="FFFFFF"/>
          <w:lang w:val="ka-GE"/>
        </w:rPr>
        <w:t>,2</w:t>
      </w:r>
      <w:r w:rsidR="00F17CDD" w:rsidRPr="003B04F3">
        <w:rPr>
          <w:rFonts w:ascii="Sylfaen" w:hAnsi="Sylfaen"/>
          <w:sz w:val="22"/>
          <w:szCs w:val="22"/>
          <w:shd w:val="clear" w:color="auto" w:fill="FFFFFF"/>
          <w:lang w:val="ka-GE"/>
        </w:rPr>
        <w:t xml:space="preserve">%-ია, მათ შორის მთავრობის ვალი </w:t>
      </w:r>
      <w:r w:rsidR="003B04F3" w:rsidRPr="003B04F3">
        <w:rPr>
          <w:rFonts w:ascii="Sylfaen" w:hAnsi="Sylfaen"/>
          <w:sz w:val="22"/>
          <w:szCs w:val="22"/>
          <w:shd w:val="clear" w:color="auto" w:fill="FFFFFF"/>
          <w:lang w:val="ka-GE"/>
        </w:rPr>
        <w:t>39,6</w:t>
      </w:r>
      <w:r w:rsidRPr="003B04F3">
        <w:rPr>
          <w:rFonts w:ascii="Sylfaen" w:hAnsi="Sylfaen"/>
          <w:sz w:val="22"/>
          <w:szCs w:val="22"/>
          <w:shd w:val="clear" w:color="auto" w:fill="FFFFFF"/>
          <w:lang w:val="ka-GE"/>
        </w:rPr>
        <w:t>%</w:t>
      </w:r>
      <w:r w:rsidR="00F17CDD" w:rsidRPr="003B04F3">
        <w:rPr>
          <w:rFonts w:ascii="Sylfaen" w:hAnsi="Sylfaen"/>
          <w:sz w:val="22"/>
          <w:szCs w:val="22"/>
          <w:shd w:val="clear" w:color="auto" w:fill="FFFFFF"/>
          <w:lang w:val="ka-GE"/>
        </w:rPr>
        <w:t>, ხოლო</w:t>
      </w:r>
      <w:r w:rsidRPr="003B04F3">
        <w:rPr>
          <w:rFonts w:ascii="Sylfaen" w:hAnsi="Sylfaen"/>
          <w:sz w:val="22"/>
          <w:szCs w:val="22"/>
          <w:shd w:val="clear" w:color="auto" w:fill="FFFFFF"/>
          <w:lang w:val="ka-GE"/>
        </w:rPr>
        <w:t xml:space="preserve"> საჯარო და კერძო თანამშრომლობის პროექტების ფარგლებში აღებული ვალდებულებების მიმდინარე ღირებულებ</w:t>
      </w:r>
      <w:r w:rsidR="00F17CDD" w:rsidRPr="003B04F3">
        <w:rPr>
          <w:rFonts w:ascii="Sylfaen" w:hAnsi="Sylfaen"/>
          <w:sz w:val="22"/>
          <w:szCs w:val="22"/>
          <w:shd w:val="clear" w:color="auto" w:fill="FFFFFF"/>
          <w:lang w:val="ka-GE"/>
        </w:rPr>
        <w:t>ა (20</w:t>
      </w:r>
      <w:r w:rsidR="003B04F3" w:rsidRPr="003B04F3">
        <w:rPr>
          <w:rFonts w:ascii="Sylfaen" w:hAnsi="Sylfaen"/>
          <w:sz w:val="22"/>
          <w:szCs w:val="22"/>
          <w:shd w:val="clear" w:color="auto" w:fill="FFFFFF"/>
        </w:rPr>
        <w:t>21</w:t>
      </w:r>
      <w:r w:rsidR="00F17CDD" w:rsidRPr="003B04F3">
        <w:rPr>
          <w:rFonts w:ascii="Sylfaen" w:hAnsi="Sylfaen"/>
          <w:sz w:val="22"/>
          <w:szCs w:val="22"/>
          <w:shd w:val="clear" w:color="auto" w:fill="FFFFFF"/>
        </w:rPr>
        <w:t xml:space="preserve"> </w:t>
      </w:r>
      <w:r w:rsidR="00F17CDD" w:rsidRPr="003B04F3">
        <w:rPr>
          <w:rFonts w:ascii="Sylfaen" w:hAnsi="Sylfaen"/>
          <w:sz w:val="22"/>
          <w:szCs w:val="22"/>
          <w:shd w:val="clear" w:color="auto" w:fill="FFFFFF"/>
          <w:lang w:val="ka-GE"/>
        </w:rPr>
        <w:t xml:space="preserve">წლის </w:t>
      </w:r>
      <w:r w:rsidR="00F17CDD" w:rsidRPr="003B04F3">
        <w:rPr>
          <w:rFonts w:ascii="Sylfaen" w:hAnsi="Sylfaen"/>
          <w:sz w:val="22"/>
          <w:szCs w:val="22"/>
          <w:shd w:val="clear" w:color="auto" w:fill="FFFFFF"/>
        </w:rPr>
        <w:t xml:space="preserve">31 </w:t>
      </w:r>
      <w:r w:rsidR="00F17CDD" w:rsidRPr="003B04F3">
        <w:rPr>
          <w:rFonts w:ascii="Sylfaen" w:hAnsi="Sylfaen"/>
          <w:sz w:val="22"/>
          <w:szCs w:val="22"/>
          <w:shd w:val="clear" w:color="auto" w:fill="FFFFFF"/>
          <w:lang w:val="ka-GE"/>
        </w:rPr>
        <w:t>დეკემბრის მდგომარეობით),</w:t>
      </w:r>
      <w:r w:rsidRPr="003B04F3">
        <w:rPr>
          <w:rFonts w:ascii="Sylfaen" w:hAnsi="Sylfaen"/>
          <w:sz w:val="22"/>
          <w:szCs w:val="22"/>
          <w:shd w:val="clear" w:color="auto" w:fill="FFFFFF"/>
          <w:lang w:val="ka-GE"/>
        </w:rPr>
        <w:t xml:space="preserve"> საორიენტაციო </w:t>
      </w:r>
      <w:r w:rsidR="00F17CDD" w:rsidRPr="003B04F3">
        <w:rPr>
          <w:rFonts w:ascii="Sylfaen" w:hAnsi="Sylfaen"/>
          <w:sz w:val="22"/>
          <w:szCs w:val="22"/>
          <w:shd w:val="clear" w:color="auto" w:fill="FFFFFF"/>
          <w:lang w:val="ka-GE"/>
        </w:rPr>
        <w:t xml:space="preserve">შეფასებით </w:t>
      </w:r>
      <w:r w:rsidRPr="003B04F3">
        <w:rPr>
          <w:rFonts w:ascii="Sylfaen" w:hAnsi="Sylfaen"/>
          <w:sz w:val="22"/>
          <w:szCs w:val="22"/>
          <w:shd w:val="clear" w:color="auto" w:fill="FFFFFF"/>
          <w:lang w:val="ka-GE"/>
        </w:rPr>
        <w:t>მშპ-ის 0.</w:t>
      </w:r>
      <w:r w:rsidR="003B04F3" w:rsidRPr="003B04F3">
        <w:rPr>
          <w:rFonts w:ascii="Sylfaen" w:hAnsi="Sylfaen"/>
          <w:sz w:val="22"/>
          <w:szCs w:val="22"/>
          <w:shd w:val="clear" w:color="auto" w:fill="FFFFFF"/>
          <w:lang w:val="ka-GE"/>
        </w:rPr>
        <w:t>6</w:t>
      </w:r>
      <w:r w:rsidRPr="003B04F3">
        <w:rPr>
          <w:rFonts w:ascii="Sylfaen" w:hAnsi="Sylfaen"/>
          <w:sz w:val="22"/>
          <w:szCs w:val="22"/>
          <w:shd w:val="clear" w:color="auto" w:fill="FFFFFF"/>
          <w:lang w:val="ka-GE"/>
        </w:rPr>
        <w:t>%-</w:t>
      </w:r>
      <w:r w:rsidR="00F17CDD" w:rsidRPr="003B04F3">
        <w:rPr>
          <w:rFonts w:ascii="Sylfaen" w:hAnsi="Sylfaen"/>
          <w:sz w:val="22"/>
          <w:szCs w:val="22"/>
          <w:shd w:val="clear" w:color="auto" w:fill="FFFFFF"/>
          <w:lang w:val="ka-GE"/>
        </w:rPr>
        <w:t xml:space="preserve">ია. </w:t>
      </w:r>
      <w:r w:rsidRPr="003B04F3">
        <w:rPr>
          <w:rFonts w:ascii="Sylfaen" w:hAnsi="Sylfaen"/>
          <w:sz w:val="22"/>
          <w:szCs w:val="22"/>
          <w:shd w:val="clear" w:color="auto" w:fill="FFFFFF"/>
          <w:lang w:val="ka-GE"/>
        </w:rPr>
        <w:t xml:space="preserve"> </w:t>
      </w:r>
      <w:r w:rsidR="00F5529A" w:rsidRPr="003B04F3">
        <w:rPr>
          <w:rFonts w:ascii="Sylfaen" w:hAnsi="Sylfaen" w:cs="Sylfaen"/>
          <w:bCs/>
          <w:noProof/>
          <w:sz w:val="22"/>
          <w:szCs w:val="22"/>
          <w:lang w:val="ka-GE"/>
        </w:rPr>
        <w:t xml:space="preserve"> </w:t>
      </w:r>
    </w:p>
    <w:p w:rsidR="00F15B4C" w:rsidRPr="006E272A" w:rsidRDefault="00F15B4C" w:rsidP="00F15B4C">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ნაერთი ბიუჯეტის შემოსულობები</w:t>
      </w:r>
    </w:p>
    <w:p w:rsidR="00F15B4C" w:rsidRPr="006E272A" w:rsidRDefault="00F15B4C" w:rsidP="00F15B4C">
      <w:pPr>
        <w:jc w:val="both"/>
        <w:rPr>
          <w:rFonts w:ascii="Sylfaen" w:hAnsi="Sylfaen"/>
          <w:sz w:val="22"/>
          <w:szCs w:val="22"/>
          <w:lang w:val="ka-GE"/>
        </w:rPr>
      </w:pPr>
    </w:p>
    <w:p w:rsidR="00F15B4C" w:rsidRPr="003B04F3" w:rsidRDefault="00F15B4C" w:rsidP="00F15B4C">
      <w:pPr>
        <w:pStyle w:val="ListParagraph"/>
        <w:ind w:left="0"/>
        <w:jc w:val="both"/>
        <w:rPr>
          <w:rFonts w:ascii="Sylfaen" w:hAnsi="Sylfaen" w:cs="Sylfaen"/>
          <w:bCs/>
          <w:noProof/>
          <w:sz w:val="22"/>
          <w:szCs w:val="22"/>
          <w:lang w:val="ka-GE"/>
        </w:rPr>
      </w:pPr>
      <w:r w:rsidRPr="006E272A">
        <w:rPr>
          <w:rFonts w:ascii="Sylfaen" w:hAnsi="Sylfaen" w:cs="Sylfaen"/>
          <w:bCs/>
          <w:noProof/>
          <w:sz w:val="22"/>
          <w:szCs w:val="22"/>
          <w:lang w:val="ka-GE"/>
        </w:rPr>
        <w:tab/>
      </w:r>
      <w:r w:rsidRPr="003B04F3">
        <w:rPr>
          <w:rFonts w:ascii="Sylfaen" w:hAnsi="Sylfaen" w:cs="Sylfaen"/>
          <w:bCs/>
          <w:noProof/>
          <w:sz w:val="22"/>
          <w:szCs w:val="22"/>
          <w:lang w:val="ka-GE"/>
        </w:rPr>
        <w:t>დაგეგმილთან შედარებით მაღალი ეკონომიკური ტენდენციები შესაძლებლობას იძლევა გაიზარდოს ნაერთი ბიუჯეტის შემოსულობების დაგეგმილი მაჩვენებლები, კერძოდ:</w:t>
      </w:r>
    </w:p>
    <w:p w:rsidR="00F15B4C" w:rsidRPr="003B04F3" w:rsidRDefault="00F15B4C" w:rsidP="00F15B4C">
      <w:pPr>
        <w:pStyle w:val="ListParagraph"/>
        <w:numPr>
          <w:ilvl w:val="0"/>
          <w:numId w:val="37"/>
        </w:numPr>
        <w:spacing w:after="160" w:line="259" w:lineRule="auto"/>
        <w:jc w:val="both"/>
        <w:rPr>
          <w:rFonts w:ascii="Sylfaen" w:hAnsi="Sylfaen"/>
          <w:sz w:val="22"/>
          <w:szCs w:val="22"/>
          <w:lang w:val="ka-GE"/>
        </w:rPr>
      </w:pPr>
      <w:r w:rsidRPr="003B04F3">
        <w:rPr>
          <w:rFonts w:ascii="Sylfaen" w:hAnsi="Sylfaen"/>
          <w:sz w:val="22"/>
          <w:szCs w:val="22"/>
          <w:lang w:val="ka-GE"/>
        </w:rPr>
        <w:t xml:space="preserve">საგადასახადო შემოსავლები ჯამში იზრდება </w:t>
      </w:r>
      <w:r w:rsidR="003B04F3" w:rsidRPr="003B04F3">
        <w:rPr>
          <w:rFonts w:ascii="Sylfaen" w:hAnsi="Sylfaen"/>
          <w:sz w:val="22"/>
          <w:szCs w:val="22"/>
          <w:lang w:val="ka-GE"/>
        </w:rPr>
        <w:t>1 266</w:t>
      </w:r>
      <w:r w:rsidRPr="003B04F3">
        <w:rPr>
          <w:rFonts w:ascii="Sylfaen" w:hAnsi="Sylfaen"/>
          <w:sz w:val="22"/>
          <w:szCs w:val="22"/>
          <w:lang w:val="ka-GE"/>
        </w:rPr>
        <w:t>,0 მლნ ლარით და 1</w:t>
      </w:r>
      <w:r w:rsidR="003B04F3" w:rsidRPr="003B04F3">
        <w:rPr>
          <w:rFonts w:ascii="Sylfaen" w:hAnsi="Sylfaen"/>
          <w:sz w:val="22"/>
          <w:szCs w:val="22"/>
          <w:lang w:val="ka-GE"/>
        </w:rPr>
        <w:t>6</w:t>
      </w:r>
      <w:r w:rsidRPr="003B04F3">
        <w:rPr>
          <w:rFonts w:ascii="Sylfaen" w:hAnsi="Sylfaen"/>
          <w:sz w:val="22"/>
          <w:szCs w:val="22"/>
          <w:lang w:val="ka-GE"/>
        </w:rPr>
        <w:t> </w:t>
      </w:r>
      <w:r w:rsidR="003B04F3" w:rsidRPr="003B04F3">
        <w:rPr>
          <w:rFonts w:ascii="Sylfaen" w:hAnsi="Sylfaen"/>
          <w:sz w:val="22"/>
          <w:szCs w:val="22"/>
          <w:lang w:val="ka-GE"/>
        </w:rPr>
        <w:t>824</w:t>
      </w:r>
      <w:r w:rsidRPr="003B04F3">
        <w:rPr>
          <w:rFonts w:ascii="Sylfaen" w:hAnsi="Sylfaen"/>
          <w:sz w:val="22"/>
          <w:szCs w:val="22"/>
          <w:lang w:val="ka-GE"/>
        </w:rPr>
        <w:t xml:space="preserve">,0 მლნ ლარს შეადგენს. გადასახადების გაზრდილი მაჩვენებლიდან </w:t>
      </w:r>
      <w:r w:rsidR="003B04F3" w:rsidRPr="003B04F3">
        <w:rPr>
          <w:rFonts w:ascii="Sylfaen" w:hAnsi="Sylfaen"/>
          <w:sz w:val="22"/>
          <w:szCs w:val="22"/>
          <w:lang w:val="ka-GE"/>
        </w:rPr>
        <w:t>1 050,0</w:t>
      </w:r>
      <w:r w:rsidRPr="003B04F3">
        <w:rPr>
          <w:rFonts w:ascii="Sylfaen" w:hAnsi="Sylfaen"/>
          <w:sz w:val="22"/>
          <w:szCs w:val="22"/>
          <w:lang w:val="ka-GE"/>
        </w:rPr>
        <w:t xml:space="preserve"> მლნ ლარი მიიმართება სახელმწიფო ბიუჯეტში, ხოლო </w:t>
      </w:r>
      <w:r w:rsidR="003B04F3" w:rsidRPr="003B04F3">
        <w:rPr>
          <w:rFonts w:ascii="Sylfaen" w:hAnsi="Sylfaen"/>
          <w:sz w:val="22"/>
          <w:szCs w:val="22"/>
          <w:lang w:val="ka-GE"/>
        </w:rPr>
        <w:t>216,0</w:t>
      </w:r>
      <w:r w:rsidRPr="003B04F3">
        <w:rPr>
          <w:rFonts w:ascii="Sylfaen" w:hAnsi="Sylfaen"/>
          <w:sz w:val="22"/>
          <w:szCs w:val="22"/>
          <w:lang w:val="ka-GE"/>
        </w:rPr>
        <w:t xml:space="preserve"> მლნ ლარი </w:t>
      </w:r>
      <w:r w:rsidR="00A14FE3" w:rsidRPr="003B04F3">
        <w:rPr>
          <w:rFonts w:ascii="Sylfaen" w:hAnsi="Sylfaen"/>
          <w:sz w:val="22"/>
          <w:szCs w:val="22"/>
          <w:lang w:val="ka-GE"/>
        </w:rPr>
        <w:t>ავტონომიური რესპუბლიკების რესპუბლიკურ და მუნიციპალიტეტების  ბიუჯეტებში;</w:t>
      </w:r>
    </w:p>
    <w:p w:rsidR="003B04F3" w:rsidRPr="003B04F3" w:rsidRDefault="00F15B4C" w:rsidP="003B04F3">
      <w:pPr>
        <w:pStyle w:val="ListParagraph"/>
        <w:numPr>
          <w:ilvl w:val="0"/>
          <w:numId w:val="37"/>
        </w:numPr>
        <w:spacing w:after="160" w:line="259" w:lineRule="auto"/>
        <w:jc w:val="both"/>
        <w:rPr>
          <w:rFonts w:ascii="Sylfaen" w:hAnsi="Sylfaen"/>
          <w:sz w:val="22"/>
          <w:szCs w:val="22"/>
          <w:lang w:val="ka-GE"/>
        </w:rPr>
      </w:pPr>
      <w:r w:rsidRPr="003B04F3">
        <w:rPr>
          <w:rFonts w:ascii="Sylfaen" w:hAnsi="Sylfaen"/>
          <w:sz w:val="22"/>
          <w:szCs w:val="22"/>
          <w:lang w:val="ka-GE"/>
        </w:rPr>
        <w:t xml:space="preserve">გრანტების გეგმა </w:t>
      </w:r>
      <w:r w:rsidR="003B04F3" w:rsidRPr="003B04F3">
        <w:rPr>
          <w:rFonts w:ascii="Sylfaen" w:hAnsi="Sylfaen"/>
          <w:sz w:val="22"/>
          <w:szCs w:val="22"/>
          <w:lang w:val="ka-GE"/>
        </w:rPr>
        <w:t xml:space="preserve">უცვლელია </w:t>
      </w:r>
      <w:r w:rsidRPr="003B04F3">
        <w:rPr>
          <w:rFonts w:ascii="Sylfaen" w:hAnsi="Sylfaen"/>
          <w:sz w:val="22"/>
          <w:szCs w:val="22"/>
          <w:lang w:val="ka-GE"/>
        </w:rPr>
        <w:t>და 4</w:t>
      </w:r>
      <w:r w:rsidR="00263C77">
        <w:rPr>
          <w:rFonts w:ascii="Sylfaen" w:hAnsi="Sylfaen"/>
          <w:sz w:val="22"/>
          <w:szCs w:val="22"/>
          <w:lang w:val="ka-GE"/>
        </w:rPr>
        <w:t>22</w:t>
      </w:r>
      <w:r w:rsidRPr="003B04F3">
        <w:rPr>
          <w:rFonts w:ascii="Sylfaen" w:hAnsi="Sylfaen"/>
          <w:sz w:val="22"/>
          <w:szCs w:val="22"/>
          <w:lang w:val="ka-GE"/>
        </w:rPr>
        <w:t>,0 მლნ ლარს შეადგენს</w:t>
      </w:r>
      <w:r w:rsidR="003B04F3" w:rsidRPr="003B04F3">
        <w:rPr>
          <w:rFonts w:ascii="Sylfaen" w:hAnsi="Sylfaen"/>
          <w:sz w:val="22"/>
          <w:szCs w:val="22"/>
          <w:lang w:val="ka-GE"/>
        </w:rPr>
        <w:t>;</w:t>
      </w:r>
    </w:p>
    <w:p w:rsidR="00F15B4C" w:rsidRPr="003B04F3" w:rsidRDefault="00F15B4C" w:rsidP="003B04F3">
      <w:pPr>
        <w:pStyle w:val="ListParagraph"/>
        <w:numPr>
          <w:ilvl w:val="0"/>
          <w:numId w:val="37"/>
        </w:numPr>
        <w:spacing w:after="160" w:line="259" w:lineRule="auto"/>
        <w:jc w:val="both"/>
        <w:rPr>
          <w:rFonts w:ascii="Sylfaen" w:hAnsi="Sylfaen"/>
          <w:sz w:val="22"/>
          <w:szCs w:val="22"/>
          <w:lang w:val="ka-GE"/>
        </w:rPr>
      </w:pPr>
      <w:r w:rsidRPr="003B04F3">
        <w:rPr>
          <w:rFonts w:ascii="Sylfaen" w:hAnsi="Sylfaen"/>
          <w:sz w:val="22"/>
          <w:szCs w:val="22"/>
          <w:lang w:val="ka-GE"/>
        </w:rPr>
        <w:t>სხვა შემოსავლების მაჩვენებელი განისაზღვრება 1 </w:t>
      </w:r>
      <w:r w:rsidR="003B04F3" w:rsidRPr="003B04F3">
        <w:rPr>
          <w:rFonts w:ascii="Sylfaen" w:hAnsi="Sylfaen"/>
          <w:sz w:val="22"/>
          <w:szCs w:val="22"/>
          <w:lang w:val="ka-GE"/>
        </w:rPr>
        <w:t>43</w:t>
      </w:r>
      <w:r w:rsidRPr="003B04F3">
        <w:rPr>
          <w:rFonts w:ascii="Sylfaen" w:hAnsi="Sylfaen"/>
          <w:sz w:val="22"/>
          <w:szCs w:val="22"/>
          <w:lang w:val="ka-GE"/>
        </w:rPr>
        <w:t xml:space="preserve">0,0 მლნ ლარით, რაც დაგეგმილთან შედარებით </w:t>
      </w:r>
      <w:r w:rsidR="003B04F3" w:rsidRPr="003B04F3">
        <w:rPr>
          <w:rFonts w:ascii="Sylfaen" w:hAnsi="Sylfaen"/>
          <w:sz w:val="22"/>
          <w:szCs w:val="22"/>
          <w:lang w:val="ka-GE"/>
        </w:rPr>
        <w:t>205,0</w:t>
      </w:r>
      <w:r w:rsidRPr="003B04F3">
        <w:rPr>
          <w:rFonts w:ascii="Sylfaen" w:hAnsi="Sylfaen"/>
          <w:sz w:val="22"/>
          <w:szCs w:val="22"/>
          <w:lang w:val="ka-GE"/>
        </w:rPr>
        <w:t xml:space="preserve"> მლნ ლარით მეტია, </w:t>
      </w:r>
      <w:r w:rsidR="003B04F3" w:rsidRPr="003B04F3">
        <w:rPr>
          <w:rFonts w:ascii="Sylfaen" w:hAnsi="Sylfaen"/>
          <w:sz w:val="22"/>
          <w:szCs w:val="22"/>
          <w:lang w:val="ka-GE"/>
        </w:rPr>
        <w:t>მათ შორის</w:t>
      </w:r>
      <w:r w:rsidRPr="003B04F3">
        <w:rPr>
          <w:rFonts w:ascii="Sylfaen" w:hAnsi="Sylfaen"/>
          <w:sz w:val="22"/>
          <w:szCs w:val="22"/>
          <w:lang w:val="ka-GE"/>
        </w:rPr>
        <w:t xml:space="preserve"> სახელმწიფო </w:t>
      </w:r>
      <w:r w:rsidR="00F5529A" w:rsidRPr="003B04F3">
        <w:rPr>
          <w:rFonts w:ascii="Sylfaen" w:hAnsi="Sylfaen"/>
          <w:sz w:val="22"/>
          <w:szCs w:val="22"/>
          <w:lang w:val="ka-GE"/>
        </w:rPr>
        <w:t>ბიუ</w:t>
      </w:r>
      <w:r w:rsidRPr="003B04F3">
        <w:rPr>
          <w:rFonts w:ascii="Sylfaen" w:hAnsi="Sylfaen"/>
          <w:sz w:val="22"/>
          <w:szCs w:val="22"/>
          <w:lang w:val="ka-GE"/>
        </w:rPr>
        <w:t>ჯეტ</w:t>
      </w:r>
      <w:r w:rsidR="003B04F3" w:rsidRPr="003B04F3">
        <w:rPr>
          <w:rFonts w:ascii="Sylfaen" w:hAnsi="Sylfaen"/>
          <w:sz w:val="22"/>
          <w:szCs w:val="22"/>
          <w:lang w:val="ka-GE"/>
        </w:rPr>
        <w:t>ში მიიმართება 1</w:t>
      </w:r>
      <w:r w:rsidRPr="003B04F3">
        <w:rPr>
          <w:rFonts w:ascii="Sylfaen" w:hAnsi="Sylfaen"/>
          <w:sz w:val="22"/>
          <w:szCs w:val="22"/>
          <w:lang w:val="ka-GE"/>
        </w:rPr>
        <w:t>50,0 მლნ ლარ</w:t>
      </w:r>
      <w:r w:rsidR="003B04F3" w:rsidRPr="003B04F3">
        <w:rPr>
          <w:rFonts w:ascii="Sylfaen" w:hAnsi="Sylfaen"/>
          <w:sz w:val="22"/>
          <w:szCs w:val="22"/>
          <w:lang w:val="ka-GE"/>
        </w:rPr>
        <w:t>ი</w:t>
      </w:r>
      <w:r w:rsidRPr="003B04F3">
        <w:rPr>
          <w:rFonts w:ascii="Sylfaen" w:hAnsi="Sylfaen"/>
          <w:sz w:val="22"/>
          <w:szCs w:val="22"/>
          <w:lang w:val="ka-GE"/>
        </w:rPr>
        <w:t xml:space="preserve">, ხოლო </w:t>
      </w:r>
      <w:r w:rsidR="00A14FE3" w:rsidRPr="003B04F3">
        <w:rPr>
          <w:rFonts w:ascii="Sylfaen" w:hAnsi="Sylfaen"/>
          <w:sz w:val="22"/>
          <w:szCs w:val="22"/>
          <w:lang w:val="ka-GE"/>
        </w:rPr>
        <w:t>მუნიციპალიტეტების</w:t>
      </w:r>
      <w:r w:rsidRPr="003B04F3">
        <w:rPr>
          <w:rFonts w:ascii="Sylfaen" w:hAnsi="Sylfaen"/>
          <w:sz w:val="22"/>
          <w:szCs w:val="22"/>
          <w:lang w:val="ka-GE"/>
        </w:rPr>
        <w:t xml:space="preserve"> ბიუჯეტებ</w:t>
      </w:r>
      <w:r w:rsidR="003B04F3" w:rsidRPr="003B04F3">
        <w:rPr>
          <w:rFonts w:ascii="Sylfaen" w:hAnsi="Sylfaen"/>
          <w:sz w:val="22"/>
          <w:szCs w:val="22"/>
          <w:lang w:val="ka-GE"/>
        </w:rPr>
        <w:t xml:space="preserve">ში </w:t>
      </w:r>
      <w:r w:rsidRPr="003B04F3">
        <w:rPr>
          <w:rFonts w:ascii="Sylfaen" w:hAnsi="Sylfaen"/>
          <w:sz w:val="22"/>
          <w:szCs w:val="22"/>
          <w:lang w:val="ka-GE"/>
        </w:rPr>
        <w:t xml:space="preserve"> </w:t>
      </w:r>
      <w:r w:rsidR="003B04F3" w:rsidRPr="003B04F3">
        <w:rPr>
          <w:rFonts w:ascii="Sylfaen" w:hAnsi="Sylfaen"/>
          <w:sz w:val="22"/>
          <w:szCs w:val="22"/>
          <w:lang w:val="ka-GE"/>
        </w:rPr>
        <w:t>55,0 მლნ ლარი</w:t>
      </w:r>
      <w:r w:rsidRPr="003B04F3">
        <w:rPr>
          <w:rFonts w:ascii="Sylfaen" w:hAnsi="Sylfaen"/>
          <w:sz w:val="22"/>
          <w:szCs w:val="22"/>
          <w:lang w:val="ka-GE"/>
        </w:rPr>
        <w:t>;</w:t>
      </w:r>
    </w:p>
    <w:p w:rsidR="00F15B4C" w:rsidRPr="00152715" w:rsidRDefault="00F15B4C" w:rsidP="00F15B4C">
      <w:pPr>
        <w:pStyle w:val="ListParagraph"/>
        <w:numPr>
          <w:ilvl w:val="0"/>
          <w:numId w:val="37"/>
        </w:numPr>
        <w:spacing w:after="160" w:line="259" w:lineRule="auto"/>
        <w:jc w:val="both"/>
        <w:rPr>
          <w:rFonts w:ascii="Sylfaen" w:hAnsi="Sylfaen"/>
          <w:sz w:val="22"/>
          <w:szCs w:val="22"/>
          <w:lang w:val="ka-GE"/>
        </w:rPr>
      </w:pPr>
      <w:r w:rsidRPr="00152715">
        <w:rPr>
          <w:rFonts w:ascii="Sylfaen" w:hAnsi="Sylfaen"/>
          <w:sz w:val="22"/>
          <w:szCs w:val="22"/>
          <w:lang w:val="ka-GE"/>
        </w:rPr>
        <w:t xml:space="preserve">არაფინანსური აქტივების კლების (პრივატიზაცია) მაჩვენებელი </w:t>
      </w:r>
      <w:r w:rsidR="003B04F3" w:rsidRPr="00152715">
        <w:rPr>
          <w:rFonts w:ascii="Sylfaen" w:hAnsi="Sylfaen"/>
          <w:sz w:val="22"/>
          <w:szCs w:val="22"/>
          <w:lang w:val="ka-GE"/>
        </w:rPr>
        <w:t xml:space="preserve">უცვლელია და </w:t>
      </w:r>
      <w:r w:rsidRPr="00152715">
        <w:rPr>
          <w:rFonts w:ascii="Sylfaen" w:hAnsi="Sylfaen"/>
          <w:sz w:val="22"/>
          <w:szCs w:val="22"/>
          <w:lang w:val="ka-GE"/>
        </w:rPr>
        <w:t>4</w:t>
      </w:r>
      <w:r w:rsidR="003B04F3" w:rsidRPr="00152715">
        <w:rPr>
          <w:rFonts w:ascii="Sylfaen" w:hAnsi="Sylfaen"/>
          <w:sz w:val="22"/>
          <w:szCs w:val="22"/>
          <w:lang w:val="ka-GE"/>
        </w:rPr>
        <w:t>5</w:t>
      </w:r>
      <w:r w:rsidRPr="00152715">
        <w:rPr>
          <w:rFonts w:ascii="Sylfaen" w:hAnsi="Sylfaen"/>
          <w:sz w:val="22"/>
          <w:szCs w:val="22"/>
          <w:lang w:val="ka-GE"/>
        </w:rPr>
        <w:t>0,0 მლნ ლარს შეადგენს;</w:t>
      </w:r>
    </w:p>
    <w:p w:rsidR="009D3925" w:rsidRPr="00152715" w:rsidRDefault="00F15B4C" w:rsidP="009D3925">
      <w:pPr>
        <w:pStyle w:val="ListParagraph"/>
        <w:numPr>
          <w:ilvl w:val="0"/>
          <w:numId w:val="37"/>
        </w:numPr>
        <w:spacing w:after="160" w:line="259" w:lineRule="auto"/>
        <w:jc w:val="both"/>
        <w:rPr>
          <w:rFonts w:ascii="Sylfaen" w:hAnsi="Sylfaen"/>
          <w:sz w:val="22"/>
          <w:szCs w:val="22"/>
          <w:lang w:val="ka-GE"/>
        </w:rPr>
      </w:pPr>
      <w:r w:rsidRPr="00152715">
        <w:rPr>
          <w:rFonts w:ascii="Sylfaen" w:hAnsi="Sylfaen"/>
          <w:sz w:val="22"/>
          <w:szCs w:val="22"/>
          <w:lang w:val="ka-GE"/>
        </w:rPr>
        <w:t xml:space="preserve">ფინანსური აქტივების კლების (სესხების დაბრუნება) მაჩვენებელი იზრდება </w:t>
      </w:r>
      <w:r w:rsidR="009D3925" w:rsidRPr="00152715">
        <w:rPr>
          <w:rFonts w:ascii="Sylfaen" w:hAnsi="Sylfaen"/>
          <w:sz w:val="22"/>
          <w:szCs w:val="22"/>
          <w:lang w:val="ka-GE"/>
        </w:rPr>
        <w:t>2</w:t>
      </w:r>
      <w:r w:rsidRPr="00152715">
        <w:rPr>
          <w:rFonts w:ascii="Sylfaen" w:hAnsi="Sylfaen"/>
          <w:sz w:val="22"/>
          <w:szCs w:val="22"/>
          <w:lang w:val="ka-GE"/>
        </w:rPr>
        <w:t xml:space="preserve">0,0 მლნ ლარით და </w:t>
      </w:r>
      <w:r w:rsidR="009D3925" w:rsidRPr="00152715">
        <w:rPr>
          <w:rFonts w:ascii="Sylfaen" w:hAnsi="Sylfaen"/>
          <w:sz w:val="22"/>
          <w:szCs w:val="22"/>
          <w:lang w:val="ka-GE"/>
        </w:rPr>
        <w:t>150,0</w:t>
      </w:r>
      <w:r w:rsidRPr="00152715">
        <w:rPr>
          <w:rFonts w:ascii="Sylfaen" w:hAnsi="Sylfaen"/>
          <w:sz w:val="22"/>
          <w:szCs w:val="22"/>
          <w:lang w:val="ka-GE"/>
        </w:rPr>
        <w:t xml:space="preserve"> მლნ ლარს შეადგენს</w:t>
      </w:r>
      <w:r w:rsidR="009D3925" w:rsidRPr="00152715">
        <w:rPr>
          <w:rFonts w:ascii="Sylfaen" w:hAnsi="Sylfaen"/>
          <w:sz w:val="22"/>
          <w:szCs w:val="22"/>
          <w:lang w:val="ka-GE"/>
        </w:rPr>
        <w:t>;</w:t>
      </w:r>
    </w:p>
    <w:p w:rsidR="00F15B4C" w:rsidRPr="00152715" w:rsidRDefault="00F15B4C" w:rsidP="00152715">
      <w:pPr>
        <w:spacing w:after="160" w:line="259" w:lineRule="auto"/>
        <w:jc w:val="both"/>
        <w:rPr>
          <w:rFonts w:ascii="Sylfaen" w:hAnsi="Sylfaen"/>
          <w:sz w:val="22"/>
          <w:szCs w:val="22"/>
          <w:lang w:val="ka-GE"/>
        </w:rPr>
      </w:pPr>
      <w:r w:rsidRPr="00152715">
        <w:rPr>
          <w:rFonts w:ascii="Sylfaen" w:hAnsi="Sylfaen" w:cs="Sylfaen"/>
          <w:sz w:val="22"/>
          <w:szCs w:val="22"/>
          <w:lang w:val="ka-GE"/>
        </w:rPr>
        <w:t>აღნიშნული</w:t>
      </w:r>
      <w:r w:rsidRPr="00152715">
        <w:rPr>
          <w:rFonts w:ascii="Sylfaen" w:hAnsi="Sylfaen"/>
          <w:sz w:val="22"/>
          <w:szCs w:val="22"/>
          <w:lang w:val="ka-GE"/>
        </w:rPr>
        <w:t xml:space="preserve"> </w:t>
      </w:r>
      <w:r w:rsidRPr="00152715">
        <w:rPr>
          <w:rFonts w:ascii="Sylfaen" w:hAnsi="Sylfaen" w:cs="Sylfaen"/>
          <w:sz w:val="22"/>
          <w:szCs w:val="22"/>
          <w:lang w:val="ka-GE"/>
        </w:rPr>
        <w:t>მაჩვენებლების</w:t>
      </w:r>
      <w:r w:rsidRPr="00152715">
        <w:rPr>
          <w:rFonts w:ascii="Sylfaen" w:hAnsi="Sylfaen"/>
          <w:sz w:val="22"/>
          <w:szCs w:val="22"/>
          <w:lang w:val="ka-GE"/>
        </w:rPr>
        <w:t xml:space="preserve"> </w:t>
      </w:r>
      <w:r w:rsidRPr="00152715">
        <w:rPr>
          <w:rFonts w:ascii="Sylfaen" w:hAnsi="Sylfaen" w:cs="Sylfaen"/>
          <w:sz w:val="22"/>
          <w:szCs w:val="22"/>
          <w:lang w:val="ka-GE"/>
        </w:rPr>
        <w:t>გათვალისწინებით</w:t>
      </w:r>
      <w:r w:rsidRPr="00152715">
        <w:rPr>
          <w:rFonts w:ascii="Sylfaen" w:hAnsi="Sylfaen"/>
          <w:sz w:val="22"/>
          <w:szCs w:val="22"/>
          <w:lang w:val="ka-GE"/>
        </w:rPr>
        <w:t xml:space="preserve"> </w:t>
      </w:r>
      <w:r w:rsidRPr="00152715">
        <w:rPr>
          <w:rFonts w:ascii="Sylfaen" w:hAnsi="Sylfaen" w:cs="Sylfaen"/>
          <w:sz w:val="22"/>
          <w:szCs w:val="22"/>
          <w:lang w:val="ka-GE"/>
        </w:rPr>
        <w:t>ნაერთი</w:t>
      </w:r>
      <w:r w:rsidRPr="00152715">
        <w:rPr>
          <w:rFonts w:ascii="Sylfaen" w:hAnsi="Sylfaen"/>
          <w:sz w:val="22"/>
          <w:szCs w:val="22"/>
          <w:lang w:val="ka-GE"/>
        </w:rPr>
        <w:t xml:space="preserve"> </w:t>
      </w:r>
      <w:r w:rsidRPr="00152715">
        <w:rPr>
          <w:rFonts w:ascii="Sylfaen" w:hAnsi="Sylfaen" w:cs="Sylfaen"/>
          <w:sz w:val="22"/>
          <w:szCs w:val="22"/>
          <w:lang w:val="ka-GE"/>
        </w:rPr>
        <w:t>ბიუჯეტის</w:t>
      </w:r>
      <w:r w:rsidRPr="00152715">
        <w:rPr>
          <w:rFonts w:ascii="Sylfaen" w:hAnsi="Sylfaen"/>
          <w:sz w:val="22"/>
          <w:szCs w:val="22"/>
          <w:lang w:val="ka-GE"/>
        </w:rPr>
        <w:t xml:space="preserve"> </w:t>
      </w:r>
      <w:r w:rsidRPr="00152715">
        <w:rPr>
          <w:rFonts w:ascii="Sylfaen" w:hAnsi="Sylfaen" w:cs="Sylfaen"/>
          <w:sz w:val="22"/>
          <w:szCs w:val="22"/>
          <w:lang w:val="ka-GE"/>
        </w:rPr>
        <w:t>არადეფიციტური</w:t>
      </w:r>
      <w:r w:rsidRPr="00152715">
        <w:rPr>
          <w:rFonts w:ascii="Sylfaen" w:hAnsi="Sylfaen"/>
          <w:sz w:val="22"/>
          <w:szCs w:val="22"/>
          <w:lang w:val="ka-GE"/>
        </w:rPr>
        <w:t xml:space="preserve"> </w:t>
      </w:r>
      <w:r w:rsidRPr="00152715">
        <w:rPr>
          <w:rFonts w:ascii="Sylfaen" w:hAnsi="Sylfaen" w:cs="Sylfaen"/>
          <w:sz w:val="22"/>
          <w:szCs w:val="22"/>
          <w:lang w:val="ka-GE"/>
        </w:rPr>
        <w:t>შემოსულობები</w:t>
      </w:r>
      <w:r w:rsidRPr="00152715">
        <w:rPr>
          <w:rFonts w:ascii="Sylfaen" w:hAnsi="Sylfaen"/>
          <w:sz w:val="22"/>
          <w:szCs w:val="22"/>
          <w:lang w:val="ka-GE"/>
        </w:rPr>
        <w:t xml:space="preserve"> (</w:t>
      </w:r>
      <w:r w:rsidRPr="00152715">
        <w:rPr>
          <w:rFonts w:ascii="Sylfaen" w:hAnsi="Sylfaen" w:cs="Sylfaen"/>
          <w:sz w:val="22"/>
          <w:szCs w:val="22"/>
          <w:lang w:val="ka-GE"/>
        </w:rPr>
        <w:t>ვალის</w:t>
      </w:r>
      <w:r w:rsidRPr="00152715">
        <w:rPr>
          <w:rFonts w:ascii="Sylfaen" w:hAnsi="Sylfaen"/>
          <w:sz w:val="22"/>
          <w:szCs w:val="22"/>
          <w:lang w:val="ka-GE"/>
        </w:rPr>
        <w:t xml:space="preserve"> </w:t>
      </w:r>
      <w:r w:rsidRPr="00152715">
        <w:rPr>
          <w:rFonts w:ascii="Sylfaen" w:hAnsi="Sylfaen" w:cs="Sylfaen"/>
          <w:sz w:val="22"/>
          <w:szCs w:val="22"/>
          <w:lang w:val="ka-GE"/>
        </w:rPr>
        <w:t>აღების</w:t>
      </w:r>
      <w:r w:rsidRPr="00152715">
        <w:rPr>
          <w:rFonts w:ascii="Sylfaen" w:hAnsi="Sylfaen"/>
          <w:sz w:val="22"/>
          <w:szCs w:val="22"/>
          <w:lang w:val="ka-GE"/>
        </w:rPr>
        <w:t xml:space="preserve"> </w:t>
      </w:r>
      <w:r w:rsidRPr="00152715">
        <w:rPr>
          <w:rFonts w:ascii="Sylfaen" w:hAnsi="Sylfaen" w:cs="Sylfaen"/>
          <w:sz w:val="22"/>
          <w:szCs w:val="22"/>
          <w:lang w:val="ka-GE"/>
        </w:rPr>
        <w:t>გამოკლებით</w:t>
      </w:r>
      <w:r w:rsidRPr="00152715">
        <w:rPr>
          <w:rFonts w:ascii="Sylfaen" w:hAnsi="Sylfaen"/>
          <w:sz w:val="22"/>
          <w:szCs w:val="22"/>
          <w:lang w:val="ka-GE"/>
        </w:rPr>
        <w:t xml:space="preserve">) </w:t>
      </w:r>
      <w:r w:rsidRPr="00152715">
        <w:rPr>
          <w:rFonts w:ascii="Sylfaen" w:hAnsi="Sylfaen" w:cs="Sylfaen"/>
          <w:sz w:val="22"/>
          <w:szCs w:val="22"/>
          <w:lang w:val="ka-GE"/>
        </w:rPr>
        <w:t>ჯამში</w:t>
      </w:r>
      <w:r w:rsidRPr="00152715">
        <w:rPr>
          <w:rFonts w:ascii="Sylfaen" w:hAnsi="Sylfaen"/>
          <w:sz w:val="22"/>
          <w:szCs w:val="22"/>
          <w:lang w:val="ka-GE"/>
        </w:rPr>
        <w:t xml:space="preserve"> </w:t>
      </w:r>
      <w:r w:rsidRPr="00152715">
        <w:rPr>
          <w:rFonts w:ascii="Sylfaen" w:hAnsi="Sylfaen" w:cs="Sylfaen"/>
          <w:sz w:val="22"/>
          <w:szCs w:val="22"/>
          <w:lang w:val="ka-GE"/>
        </w:rPr>
        <w:t>იზრდება</w:t>
      </w:r>
      <w:r w:rsidRPr="00152715">
        <w:rPr>
          <w:rFonts w:ascii="Sylfaen" w:hAnsi="Sylfaen"/>
          <w:sz w:val="22"/>
          <w:szCs w:val="22"/>
          <w:lang w:val="ka-GE"/>
        </w:rPr>
        <w:t xml:space="preserve"> 1 4</w:t>
      </w:r>
      <w:r w:rsidR="009D3925" w:rsidRPr="00152715">
        <w:rPr>
          <w:rFonts w:ascii="Sylfaen" w:hAnsi="Sylfaen"/>
          <w:sz w:val="22"/>
          <w:szCs w:val="22"/>
          <w:lang w:val="ka-GE"/>
        </w:rPr>
        <w:t>91</w:t>
      </w:r>
      <w:r w:rsidRPr="00152715">
        <w:rPr>
          <w:rFonts w:ascii="Sylfaen" w:hAnsi="Sylfaen"/>
          <w:sz w:val="22"/>
          <w:szCs w:val="22"/>
          <w:lang w:val="ka-GE"/>
        </w:rPr>
        <w:t>,0 მლნ ლარით, ხოლო ჯამური შემოსულობები</w:t>
      </w:r>
      <w:r w:rsidR="009D3925" w:rsidRPr="00152715">
        <w:rPr>
          <w:rFonts w:ascii="Sylfaen" w:hAnsi="Sylfaen"/>
          <w:sz w:val="22"/>
          <w:szCs w:val="22"/>
          <w:lang w:val="ka-GE"/>
        </w:rPr>
        <w:t>, ვალის აღების გეგმის 710,0 მლნ ლარით შემცირების ხარჯზე იზრდება 7</w:t>
      </w:r>
      <w:r w:rsidR="00521EFF">
        <w:rPr>
          <w:rFonts w:ascii="Sylfaen" w:hAnsi="Sylfaen"/>
          <w:sz w:val="22"/>
          <w:szCs w:val="22"/>
          <w:lang w:val="en-US"/>
        </w:rPr>
        <w:t>81</w:t>
      </w:r>
      <w:r w:rsidR="009D3925" w:rsidRPr="00152715">
        <w:rPr>
          <w:rFonts w:ascii="Sylfaen" w:hAnsi="Sylfaen"/>
          <w:sz w:val="22"/>
          <w:szCs w:val="22"/>
          <w:lang w:val="ka-GE"/>
        </w:rPr>
        <w:t>,0 მლნ ლარით და 22 </w:t>
      </w:r>
      <w:r w:rsidR="006B122E">
        <w:rPr>
          <w:rFonts w:ascii="Sylfaen" w:hAnsi="Sylfaen"/>
          <w:sz w:val="22"/>
          <w:szCs w:val="22"/>
          <w:lang w:val="en-US"/>
        </w:rPr>
        <w:t>9</w:t>
      </w:r>
      <w:bookmarkStart w:id="0" w:name="_GoBack"/>
      <w:bookmarkEnd w:id="0"/>
      <w:r w:rsidR="00521EFF">
        <w:rPr>
          <w:rFonts w:ascii="Sylfaen" w:hAnsi="Sylfaen"/>
          <w:sz w:val="22"/>
          <w:szCs w:val="22"/>
          <w:lang w:val="en-US"/>
        </w:rPr>
        <w:t>18</w:t>
      </w:r>
      <w:r w:rsidR="009D3925" w:rsidRPr="00152715">
        <w:rPr>
          <w:rFonts w:ascii="Sylfaen" w:hAnsi="Sylfaen"/>
          <w:sz w:val="22"/>
          <w:szCs w:val="22"/>
          <w:lang w:val="ka-GE"/>
        </w:rPr>
        <w:t>,0 მლნ ლარს შეადგენს.</w:t>
      </w:r>
    </w:p>
    <w:p w:rsidR="00CA628A" w:rsidRPr="00152715" w:rsidRDefault="00CA628A">
      <w:pPr>
        <w:rPr>
          <w:rFonts w:ascii="Sylfaen" w:hAnsi="Sylfaen" w:cs="Sylfaen"/>
          <w:bCs/>
          <w:noProof/>
          <w:sz w:val="22"/>
          <w:szCs w:val="22"/>
          <w:lang w:val="ka-GE"/>
        </w:rPr>
      </w:pPr>
      <w:r w:rsidRPr="00152715">
        <w:rPr>
          <w:rFonts w:ascii="Sylfaen" w:hAnsi="Sylfaen" w:cs="Sylfaen"/>
          <w:bCs/>
          <w:noProof/>
          <w:sz w:val="22"/>
          <w:szCs w:val="22"/>
          <w:lang w:val="ka-GE"/>
        </w:rPr>
        <w:br w:type="page"/>
      </w:r>
    </w:p>
    <w:p w:rsidR="001A5F14" w:rsidRPr="006E272A" w:rsidRDefault="001A5F14"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lastRenderedPageBreak/>
        <w:t>სახელმწიფო</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ბიუჯეტის</w:t>
      </w:r>
      <w:r w:rsidRPr="006E272A">
        <w:rPr>
          <w:rFonts w:ascii="Sylfaen" w:hAnsi="Sylfaen"/>
          <w:b/>
          <w:noProof/>
          <w:sz w:val="22"/>
          <w:szCs w:val="22"/>
          <w:lang w:val="ka-GE"/>
        </w:rPr>
        <w:t xml:space="preserve"> </w:t>
      </w:r>
      <w:r w:rsidRPr="006E272A">
        <w:rPr>
          <w:rFonts w:ascii="Sylfaen" w:hAnsi="Sylfaen" w:cs="Sylfaen"/>
          <w:b/>
          <w:noProof/>
          <w:sz w:val="22"/>
          <w:szCs w:val="22"/>
          <w:lang w:val="ka-GE"/>
        </w:rPr>
        <w:t>შემოს</w:t>
      </w:r>
      <w:r w:rsidR="00C235CB" w:rsidRPr="006E272A">
        <w:rPr>
          <w:rFonts w:ascii="Sylfaen" w:hAnsi="Sylfaen" w:cs="Sylfaen"/>
          <w:b/>
          <w:noProof/>
          <w:sz w:val="22"/>
          <w:szCs w:val="22"/>
          <w:lang w:val="ka-GE"/>
        </w:rPr>
        <w:t>ულობები</w:t>
      </w:r>
    </w:p>
    <w:p w:rsidR="0077502C" w:rsidRPr="006E272A" w:rsidRDefault="0077502C" w:rsidP="00AD247A">
      <w:pPr>
        <w:rPr>
          <w:rFonts w:ascii="Sylfaen" w:hAnsi="Sylfaen"/>
          <w:sz w:val="22"/>
          <w:szCs w:val="22"/>
          <w:lang w:val="ka-GE"/>
        </w:rPr>
      </w:pPr>
    </w:p>
    <w:p w:rsidR="00967AB1" w:rsidRPr="009D3925" w:rsidRDefault="00E1445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9D3925">
        <w:rPr>
          <w:rFonts w:ascii="Sylfaen" w:hAnsi="Sylfaen" w:cs="Sylfaen"/>
          <w:bCs/>
          <w:noProof/>
          <w:sz w:val="22"/>
          <w:szCs w:val="22"/>
          <w:lang w:val="ka-GE"/>
        </w:rPr>
        <w:t xml:space="preserve">წარმოდგენილი პროექტის მიხედვით </w:t>
      </w:r>
      <w:r w:rsidR="001A5F14" w:rsidRPr="009D3925">
        <w:rPr>
          <w:rFonts w:ascii="Sylfaen" w:hAnsi="Sylfaen" w:cs="Sylfaen"/>
          <w:bCs/>
          <w:noProof/>
          <w:sz w:val="22"/>
          <w:szCs w:val="22"/>
          <w:lang w:val="ka-GE"/>
        </w:rPr>
        <w:t>საქართველოს 20</w:t>
      </w:r>
      <w:r w:rsidR="009D3925" w:rsidRPr="009D3925">
        <w:rPr>
          <w:rFonts w:ascii="Sylfaen" w:hAnsi="Sylfaen" w:cs="Sylfaen"/>
          <w:bCs/>
          <w:noProof/>
          <w:sz w:val="22"/>
          <w:szCs w:val="22"/>
          <w:lang w:val="ka-GE"/>
        </w:rPr>
        <w:t>22</w:t>
      </w:r>
      <w:r w:rsidR="001A5F14" w:rsidRPr="009D3925">
        <w:rPr>
          <w:rFonts w:ascii="Sylfaen" w:hAnsi="Sylfaen" w:cs="Sylfaen"/>
          <w:bCs/>
          <w:noProof/>
          <w:sz w:val="22"/>
          <w:szCs w:val="22"/>
          <w:lang w:val="ka-GE"/>
        </w:rPr>
        <w:t xml:space="preserve"> წლის სახელმწიფო ბიუჯეტის </w:t>
      </w:r>
      <w:r w:rsidR="001A5F14" w:rsidRPr="009D3925">
        <w:rPr>
          <w:rFonts w:ascii="Sylfaen" w:hAnsi="Sylfaen" w:cs="Sylfaen"/>
          <w:b/>
          <w:bCs/>
          <w:noProof/>
          <w:sz w:val="22"/>
          <w:szCs w:val="22"/>
          <w:lang w:val="ka-GE"/>
        </w:rPr>
        <w:t>შემოს</w:t>
      </w:r>
      <w:r w:rsidR="00D92F9B" w:rsidRPr="009D3925">
        <w:rPr>
          <w:rFonts w:ascii="Sylfaen" w:hAnsi="Sylfaen" w:cs="Sylfaen"/>
          <w:b/>
          <w:bCs/>
          <w:noProof/>
          <w:sz w:val="22"/>
          <w:szCs w:val="22"/>
          <w:lang w:val="ka-GE"/>
        </w:rPr>
        <w:t>ულობების</w:t>
      </w:r>
      <w:r w:rsidR="001A5F14" w:rsidRPr="009D3925">
        <w:rPr>
          <w:rFonts w:ascii="Sylfaen" w:hAnsi="Sylfaen" w:cs="Sylfaen"/>
          <w:bCs/>
          <w:noProof/>
          <w:sz w:val="22"/>
          <w:szCs w:val="22"/>
          <w:lang w:val="ka-GE"/>
        </w:rPr>
        <w:t xml:space="preserve"> </w:t>
      </w:r>
      <w:r w:rsidRPr="009D3925">
        <w:rPr>
          <w:rFonts w:ascii="Sylfaen" w:hAnsi="Sylfaen" w:cs="Sylfaen"/>
          <w:bCs/>
          <w:noProof/>
          <w:sz w:val="22"/>
          <w:szCs w:val="22"/>
          <w:lang w:val="ka-GE"/>
        </w:rPr>
        <w:t>ჯამური</w:t>
      </w:r>
      <w:r w:rsidR="001A5F14" w:rsidRPr="009D3925">
        <w:rPr>
          <w:rFonts w:ascii="Sylfaen" w:hAnsi="Sylfaen" w:cs="Sylfaen"/>
          <w:bCs/>
          <w:noProof/>
          <w:sz w:val="22"/>
          <w:szCs w:val="22"/>
          <w:lang w:val="ka-GE"/>
        </w:rPr>
        <w:t xml:space="preserve"> მაჩვენებელი</w:t>
      </w:r>
      <w:r w:rsidR="00597766" w:rsidRPr="009D3925">
        <w:rPr>
          <w:rFonts w:ascii="Sylfaen" w:hAnsi="Sylfaen" w:cs="Sylfaen"/>
          <w:bCs/>
          <w:noProof/>
          <w:sz w:val="22"/>
          <w:szCs w:val="22"/>
          <w:lang w:val="ka-GE"/>
        </w:rPr>
        <w:t xml:space="preserve"> </w:t>
      </w:r>
      <w:r w:rsidRPr="009D3925">
        <w:rPr>
          <w:rFonts w:ascii="Sylfaen" w:hAnsi="Sylfaen" w:cs="Sylfaen"/>
          <w:bCs/>
          <w:noProof/>
          <w:sz w:val="22"/>
          <w:szCs w:val="22"/>
          <w:lang w:val="ka-GE"/>
        </w:rPr>
        <w:t xml:space="preserve">იზრდება </w:t>
      </w:r>
      <w:r w:rsidR="00636C8B">
        <w:rPr>
          <w:rFonts w:ascii="Sylfaen" w:hAnsi="Sylfaen" w:cs="Sylfaen"/>
          <w:bCs/>
          <w:noProof/>
          <w:sz w:val="22"/>
          <w:szCs w:val="22"/>
          <w:lang w:val="ka-GE"/>
        </w:rPr>
        <w:t>489,</w:t>
      </w:r>
      <w:r w:rsidR="00505489">
        <w:rPr>
          <w:rFonts w:ascii="Sylfaen" w:hAnsi="Sylfaen" w:cs="Sylfaen"/>
          <w:bCs/>
          <w:noProof/>
          <w:sz w:val="22"/>
          <w:szCs w:val="22"/>
          <w:lang w:val="en-US"/>
        </w:rPr>
        <w:t>7</w:t>
      </w:r>
      <w:r w:rsidR="000E3C2E" w:rsidRPr="009D3925">
        <w:rPr>
          <w:rFonts w:ascii="Sylfaen" w:hAnsi="Sylfaen" w:cs="Sylfaen"/>
          <w:bCs/>
          <w:noProof/>
          <w:sz w:val="22"/>
          <w:szCs w:val="22"/>
          <w:lang w:val="ka-GE"/>
        </w:rPr>
        <w:t xml:space="preserve"> </w:t>
      </w:r>
      <w:r w:rsidR="003C5D94" w:rsidRPr="009D3925">
        <w:rPr>
          <w:rFonts w:ascii="Sylfaen" w:hAnsi="Sylfaen" w:cs="Sylfaen"/>
          <w:bCs/>
          <w:noProof/>
          <w:sz w:val="22"/>
          <w:szCs w:val="22"/>
          <w:lang w:val="ka-GE"/>
        </w:rPr>
        <w:t xml:space="preserve">მლნ </w:t>
      </w:r>
      <w:r w:rsidR="00D672B2" w:rsidRPr="009D3925">
        <w:rPr>
          <w:rFonts w:ascii="Sylfaen" w:hAnsi="Sylfaen" w:cs="Sylfaen"/>
          <w:bCs/>
          <w:noProof/>
          <w:sz w:val="22"/>
          <w:szCs w:val="22"/>
          <w:lang w:val="ka-GE"/>
        </w:rPr>
        <w:t xml:space="preserve">ლარით </w:t>
      </w:r>
      <w:r w:rsidRPr="009D3925">
        <w:rPr>
          <w:rFonts w:ascii="Sylfaen" w:hAnsi="Sylfaen" w:cs="Sylfaen"/>
          <w:bCs/>
          <w:noProof/>
          <w:sz w:val="22"/>
          <w:szCs w:val="22"/>
          <w:lang w:val="ka-GE"/>
        </w:rPr>
        <w:t>და შეადგენს</w:t>
      </w:r>
      <w:r w:rsidR="003C13BF" w:rsidRPr="009D3925">
        <w:rPr>
          <w:rFonts w:ascii="Sylfaen" w:hAnsi="Sylfaen" w:cs="Sylfaen"/>
          <w:bCs/>
          <w:noProof/>
          <w:sz w:val="22"/>
          <w:szCs w:val="22"/>
          <w:lang w:val="ka-GE"/>
        </w:rPr>
        <w:t xml:space="preserve">  </w:t>
      </w:r>
      <w:r w:rsidR="00505489">
        <w:rPr>
          <w:rFonts w:ascii="Sylfaen" w:hAnsi="Sylfaen" w:cs="Sylfaen"/>
          <w:bCs/>
          <w:noProof/>
          <w:sz w:val="22"/>
          <w:szCs w:val="22"/>
          <w:lang w:val="ka-GE"/>
        </w:rPr>
        <w:t>19 852,3</w:t>
      </w:r>
      <w:r w:rsidR="009D3925" w:rsidRPr="009D3925">
        <w:rPr>
          <w:rFonts w:ascii="Sylfaen" w:hAnsi="Sylfaen" w:cs="Sylfaen"/>
          <w:bCs/>
          <w:noProof/>
          <w:sz w:val="22"/>
          <w:szCs w:val="22"/>
          <w:lang w:val="ka-GE"/>
        </w:rPr>
        <w:t xml:space="preserve"> </w:t>
      </w:r>
      <w:r w:rsidRPr="009D3925">
        <w:rPr>
          <w:rFonts w:ascii="Sylfaen" w:hAnsi="Sylfaen" w:cs="Sylfaen"/>
          <w:bCs/>
          <w:noProof/>
          <w:sz w:val="22"/>
          <w:szCs w:val="22"/>
          <w:lang w:val="ka-GE"/>
        </w:rPr>
        <w:t xml:space="preserve">მლნ ლარს, </w:t>
      </w:r>
      <w:r w:rsidR="00FA26D1" w:rsidRPr="009D3925">
        <w:rPr>
          <w:rFonts w:ascii="Sylfaen" w:hAnsi="Sylfaen" w:cs="Sylfaen"/>
          <w:bCs/>
          <w:noProof/>
          <w:sz w:val="22"/>
          <w:szCs w:val="22"/>
          <w:lang w:val="ka-GE"/>
        </w:rPr>
        <w:t>მათ შორის:</w:t>
      </w:r>
    </w:p>
    <w:p w:rsidR="00BE447F" w:rsidRPr="00AA5F2A" w:rsidRDefault="00D92F9B"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9D3925">
        <w:rPr>
          <w:rFonts w:ascii="Sylfaen" w:hAnsi="Sylfaen" w:cs="Sylfaen"/>
          <w:b/>
          <w:bCs/>
          <w:noProof/>
          <w:sz w:val="22"/>
          <w:szCs w:val="22"/>
          <w:lang w:val="ka-GE"/>
        </w:rPr>
        <w:t>შემოსავლები</w:t>
      </w:r>
      <w:r w:rsidR="00AC0696" w:rsidRPr="009D3925">
        <w:rPr>
          <w:rFonts w:ascii="Sylfaen" w:hAnsi="Sylfaen" w:cs="Sylfaen"/>
          <w:b/>
          <w:bCs/>
          <w:noProof/>
          <w:sz w:val="22"/>
          <w:szCs w:val="22"/>
          <w:lang w:val="ka-GE"/>
        </w:rPr>
        <w:t xml:space="preserve"> - </w:t>
      </w:r>
      <w:r w:rsidR="004257E9" w:rsidRPr="009D3925">
        <w:rPr>
          <w:rFonts w:ascii="Sylfaen" w:hAnsi="Sylfaen" w:cs="Sylfaen"/>
          <w:b/>
          <w:bCs/>
          <w:noProof/>
          <w:sz w:val="22"/>
          <w:szCs w:val="22"/>
          <w:lang w:val="en-US"/>
        </w:rPr>
        <w:t>1</w:t>
      </w:r>
      <w:r w:rsidR="009D3925" w:rsidRPr="009D3925">
        <w:rPr>
          <w:rFonts w:ascii="Sylfaen" w:hAnsi="Sylfaen" w:cs="Sylfaen"/>
          <w:b/>
          <w:bCs/>
          <w:noProof/>
          <w:sz w:val="22"/>
          <w:szCs w:val="22"/>
          <w:lang w:val="ka-GE"/>
        </w:rPr>
        <w:t>5</w:t>
      </w:r>
      <w:r w:rsidR="009D3925" w:rsidRPr="009D3925">
        <w:rPr>
          <w:rFonts w:ascii="Sylfaen" w:hAnsi="Sylfaen" w:cs="Sylfaen"/>
          <w:b/>
          <w:bCs/>
          <w:noProof/>
          <w:sz w:val="22"/>
          <w:szCs w:val="22"/>
          <w:lang w:val="en-US"/>
        </w:rPr>
        <w:t> </w:t>
      </w:r>
      <w:r w:rsidR="009D3925" w:rsidRPr="009D3925">
        <w:rPr>
          <w:rFonts w:ascii="Sylfaen" w:hAnsi="Sylfaen" w:cs="Sylfaen"/>
          <w:b/>
          <w:bCs/>
          <w:noProof/>
          <w:sz w:val="22"/>
          <w:szCs w:val="22"/>
          <w:lang w:val="ka-GE"/>
        </w:rPr>
        <w:t>760,7</w:t>
      </w:r>
      <w:r w:rsidR="00182C49" w:rsidRPr="009D3925">
        <w:rPr>
          <w:rFonts w:ascii="Sylfaen" w:hAnsi="Sylfaen" w:cs="Sylfaen"/>
          <w:b/>
          <w:bCs/>
          <w:noProof/>
          <w:sz w:val="22"/>
          <w:szCs w:val="22"/>
          <w:lang w:val="ka-GE"/>
        </w:rPr>
        <w:t xml:space="preserve"> </w:t>
      </w:r>
      <w:r w:rsidRPr="009D3925">
        <w:rPr>
          <w:rFonts w:ascii="Sylfaen" w:hAnsi="Sylfaen" w:cs="Sylfaen"/>
          <w:b/>
          <w:bCs/>
          <w:noProof/>
          <w:sz w:val="22"/>
          <w:szCs w:val="22"/>
          <w:lang w:val="ka-GE"/>
        </w:rPr>
        <w:t>მლნ ლარი</w:t>
      </w:r>
      <w:r w:rsidR="00EF5A3C" w:rsidRPr="009D3925">
        <w:rPr>
          <w:rFonts w:ascii="Sylfaen" w:hAnsi="Sylfaen" w:cs="Sylfaen"/>
          <w:b/>
          <w:bCs/>
          <w:noProof/>
          <w:sz w:val="22"/>
          <w:szCs w:val="22"/>
          <w:lang w:val="ka-GE"/>
        </w:rPr>
        <w:t xml:space="preserve"> </w:t>
      </w:r>
      <w:r w:rsidR="00EF5A3C" w:rsidRPr="009D3925">
        <w:rPr>
          <w:rFonts w:ascii="Sylfaen" w:hAnsi="Sylfaen" w:cs="Sylfaen"/>
          <w:bCs/>
          <w:noProof/>
          <w:sz w:val="22"/>
          <w:szCs w:val="22"/>
          <w:lang w:val="ka-GE"/>
        </w:rPr>
        <w:t xml:space="preserve">(დამტკიცებულ გეგმასთან შედარებით </w:t>
      </w:r>
      <w:r w:rsidR="005D0622" w:rsidRPr="009D3925">
        <w:rPr>
          <w:rFonts w:ascii="Sylfaen" w:hAnsi="Sylfaen" w:cs="Sylfaen"/>
          <w:bCs/>
          <w:noProof/>
          <w:sz w:val="22"/>
          <w:szCs w:val="22"/>
          <w:lang w:val="ka-GE"/>
        </w:rPr>
        <w:t xml:space="preserve">გაზრდილია </w:t>
      </w:r>
      <w:r w:rsidR="005D0622" w:rsidRPr="00AA5F2A">
        <w:rPr>
          <w:rFonts w:ascii="Sylfaen" w:hAnsi="Sylfaen" w:cs="Sylfaen"/>
          <w:bCs/>
          <w:noProof/>
          <w:sz w:val="22"/>
          <w:szCs w:val="22"/>
          <w:lang w:val="ka-GE"/>
        </w:rPr>
        <w:t>1</w:t>
      </w:r>
      <w:r w:rsidR="009D3925" w:rsidRPr="00AA5F2A">
        <w:rPr>
          <w:rFonts w:ascii="Sylfaen" w:hAnsi="Sylfaen" w:cs="Sylfaen"/>
          <w:bCs/>
          <w:noProof/>
          <w:sz w:val="22"/>
          <w:szCs w:val="22"/>
          <w:lang w:val="ka-GE"/>
        </w:rPr>
        <w:t> 200,</w:t>
      </w:r>
      <w:r w:rsidR="00636C8B">
        <w:rPr>
          <w:rFonts w:ascii="Sylfaen" w:hAnsi="Sylfaen" w:cs="Sylfaen"/>
          <w:bCs/>
          <w:noProof/>
          <w:sz w:val="22"/>
          <w:szCs w:val="22"/>
          <w:lang w:val="ka-GE"/>
        </w:rPr>
        <w:t>3</w:t>
      </w:r>
      <w:r w:rsidR="00EF5A3C" w:rsidRPr="00AA5F2A">
        <w:rPr>
          <w:rFonts w:ascii="Sylfaen" w:hAnsi="Sylfaen" w:cs="Sylfaen"/>
          <w:bCs/>
          <w:noProof/>
          <w:sz w:val="22"/>
          <w:szCs w:val="22"/>
          <w:lang w:val="ka-GE"/>
        </w:rPr>
        <w:t xml:space="preserve"> მლნ ლარით)</w:t>
      </w:r>
      <w:r w:rsidR="007877CB" w:rsidRPr="00AA5F2A">
        <w:rPr>
          <w:rFonts w:ascii="Sylfaen" w:hAnsi="Sylfaen" w:cs="Sylfaen"/>
          <w:bCs/>
          <w:noProof/>
          <w:sz w:val="22"/>
          <w:szCs w:val="22"/>
          <w:lang w:val="ka-GE"/>
        </w:rPr>
        <w:t>;</w:t>
      </w:r>
    </w:p>
    <w:p w:rsidR="00D92F9B" w:rsidRPr="00AA5F2A" w:rsidRDefault="00D92F9B" w:rsidP="00AD247A">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Cs/>
          <w:noProof/>
          <w:sz w:val="22"/>
          <w:szCs w:val="22"/>
          <w:lang w:val="ka-GE"/>
        </w:rPr>
      </w:pPr>
      <w:r w:rsidRPr="00AA5F2A">
        <w:rPr>
          <w:rFonts w:ascii="Sylfaen" w:hAnsi="Sylfaen" w:cs="Sylfaen"/>
          <w:b/>
          <w:bCs/>
          <w:noProof/>
          <w:sz w:val="22"/>
          <w:szCs w:val="22"/>
          <w:lang w:val="ka-GE"/>
        </w:rPr>
        <w:t>საგადასახადო შემოსავლები</w:t>
      </w:r>
      <w:r w:rsidR="00D672B2" w:rsidRPr="00AA5F2A">
        <w:rPr>
          <w:rFonts w:ascii="Sylfaen" w:hAnsi="Sylfaen" w:cs="Sylfaen"/>
          <w:bCs/>
          <w:noProof/>
          <w:sz w:val="22"/>
          <w:szCs w:val="22"/>
          <w:lang w:val="ka-GE"/>
        </w:rPr>
        <w:t xml:space="preserve"> შეადგენს </w:t>
      </w:r>
      <w:r w:rsidR="00AA5F2A" w:rsidRPr="00AA5F2A">
        <w:rPr>
          <w:rFonts w:ascii="Sylfaen" w:hAnsi="Sylfaen" w:cs="Sylfaen"/>
          <w:bCs/>
          <w:noProof/>
          <w:sz w:val="22"/>
          <w:szCs w:val="22"/>
          <w:lang w:val="ka-GE"/>
        </w:rPr>
        <w:t xml:space="preserve">14 473,0 </w:t>
      </w:r>
      <w:r w:rsidR="00D672B2" w:rsidRPr="00AA5F2A">
        <w:rPr>
          <w:rFonts w:ascii="Sylfaen" w:hAnsi="Sylfaen" w:cs="Sylfaen"/>
          <w:bCs/>
          <w:noProof/>
          <w:sz w:val="22"/>
          <w:szCs w:val="22"/>
          <w:lang w:val="ka-GE"/>
        </w:rPr>
        <w:t>მლნ ლარს, რაც</w:t>
      </w:r>
      <w:r w:rsidRPr="00AA5F2A">
        <w:rPr>
          <w:rFonts w:ascii="Sylfaen" w:hAnsi="Sylfaen" w:cs="Sylfaen"/>
          <w:bCs/>
          <w:noProof/>
          <w:sz w:val="22"/>
          <w:szCs w:val="22"/>
          <w:lang w:val="ka-GE"/>
        </w:rPr>
        <w:t xml:space="preserve"> </w:t>
      </w:r>
      <w:r w:rsidR="00AC1DA6" w:rsidRPr="00AA5F2A">
        <w:rPr>
          <w:rFonts w:ascii="Sylfaen" w:hAnsi="Sylfaen" w:cs="Sylfaen"/>
          <w:bCs/>
          <w:noProof/>
          <w:sz w:val="22"/>
          <w:szCs w:val="22"/>
          <w:lang w:val="ka-GE"/>
        </w:rPr>
        <w:t xml:space="preserve">დამტკიცებულ გეგმასთან მიმართებაში </w:t>
      </w:r>
      <w:r w:rsidR="005D0622" w:rsidRPr="00AA5F2A">
        <w:rPr>
          <w:rFonts w:ascii="Sylfaen" w:hAnsi="Sylfaen" w:cs="Sylfaen"/>
          <w:bCs/>
          <w:noProof/>
          <w:sz w:val="22"/>
          <w:szCs w:val="22"/>
          <w:lang w:val="ka-GE"/>
        </w:rPr>
        <w:t>გაზრდილია</w:t>
      </w:r>
      <w:r w:rsidR="00D672B2" w:rsidRPr="00AA5F2A">
        <w:rPr>
          <w:rFonts w:ascii="Sylfaen" w:hAnsi="Sylfaen" w:cs="Sylfaen"/>
          <w:bCs/>
          <w:noProof/>
          <w:sz w:val="22"/>
          <w:szCs w:val="22"/>
          <w:lang w:val="ka-GE"/>
        </w:rPr>
        <w:t xml:space="preserve"> </w:t>
      </w:r>
      <w:r w:rsidR="00AA5F2A" w:rsidRPr="00AA5F2A">
        <w:rPr>
          <w:rFonts w:ascii="Sylfaen" w:hAnsi="Sylfaen" w:cs="Sylfaen"/>
          <w:bCs/>
          <w:noProof/>
          <w:sz w:val="22"/>
          <w:szCs w:val="22"/>
          <w:lang w:val="ka-GE"/>
        </w:rPr>
        <w:t>1 049,4</w:t>
      </w:r>
      <w:r w:rsidR="00D672B2" w:rsidRPr="00AA5F2A">
        <w:rPr>
          <w:rFonts w:ascii="Sylfaen" w:hAnsi="Sylfaen" w:cs="Sylfaen"/>
          <w:bCs/>
          <w:noProof/>
          <w:sz w:val="22"/>
          <w:szCs w:val="22"/>
          <w:lang w:val="ka-GE"/>
        </w:rPr>
        <w:t xml:space="preserve"> მლნ ლარით, მათ შორის:</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საშემოსავლო გადასახადის</w:t>
      </w:r>
      <w:r w:rsidRPr="00AA5F2A">
        <w:rPr>
          <w:rFonts w:ascii="Sylfaen" w:hAnsi="Sylfaen" w:cs="Sylfaen"/>
          <w:bCs/>
          <w:noProof/>
          <w:sz w:val="22"/>
          <w:szCs w:val="22"/>
          <w:lang w:val="ka-GE"/>
        </w:rPr>
        <w:t xml:space="preserve"> საპროგნოზო მაჩვენებელი </w:t>
      </w:r>
      <w:r w:rsidR="003A3780" w:rsidRPr="00AA5F2A">
        <w:rPr>
          <w:rFonts w:ascii="Sylfaen" w:hAnsi="Sylfaen" w:cs="Sylfaen"/>
          <w:bCs/>
          <w:noProof/>
          <w:sz w:val="22"/>
          <w:szCs w:val="22"/>
          <w:lang w:val="ka-GE"/>
        </w:rPr>
        <w:t xml:space="preserve">განისაზღვრება </w:t>
      </w:r>
      <w:r w:rsidR="00AA5F2A" w:rsidRPr="00AA5F2A">
        <w:rPr>
          <w:rFonts w:ascii="Sylfaen" w:hAnsi="Sylfaen" w:cs="Sylfaen"/>
          <w:bCs/>
          <w:noProof/>
          <w:sz w:val="22"/>
          <w:szCs w:val="22"/>
          <w:lang w:val="ka-GE"/>
        </w:rPr>
        <w:t xml:space="preserve">4 590,7 </w:t>
      </w:r>
      <w:r w:rsidR="003A3780" w:rsidRPr="00AA5F2A">
        <w:rPr>
          <w:rFonts w:ascii="Sylfaen" w:hAnsi="Sylfaen" w:cs="Sylfaen"/>
          <w:bCs/>
          <w:noProof/>
          <w:sz w:val="22"/>
          <w:szCs w:val="22"/>
          <w:lang w:val="ka-GE"/>
        </w:rPr>
        <w:t>მლნ ლარით</w:t>
      </w:r>
      <w:r w:rsidR="0074021E" w:rsidRPr="00AA5F2A">
        <w:rPr>
          <w:rFonts w:ascii="Sylfaen" w:hAnsi="Sylfaen" w:cs="Sylfaen"/>
          <w:bCs/>
          <w:noProof/>
          <w:sz w:val="22"/>
          <w:szCs w:val="22"/>
          <w:lang w:val="ka-GE"/>
        </w:rPr>
        <w:t xml:space="preserve"> (</w:t>
      </w:r>
      <w:r w:rsidR="006D5C07" w:rsidRPr="00AA5F2A">
        <w:rPr>
          <w:rFonts w:ascii="Sylfaen" w:hAnsi="Sylfaen" w:cs="Sylfaen"/>
          <w:bCs/>
          <w:noProof/>
          <w:sz w:val="22"/>
          <w:szCs w:val="22"/>
          <w:lang w:val="ka-GE"/>
        </w:rPr>
        <w:t>იზრდება</w:t>
      </w:r>
      <w:r w:rsidR="0074021E" w:rsidRPr="00AA5F2A">
        <w:rPr>
          <w:rFonts w:ascii="Sylfaen" w:hAnsi="Sylfaen" w:cs="Sylfaen"/>
          <w:bCs/>
          <w:noProof/>
          <w:sz w:val="22"/>
          <w:szCs w:val="22"/>
          <w:lang w:val="ka-GE"/>
        </w:rPr>
        <w:t xml:space="preserve"> </w:t>
      </w:r>
      <w:r w:rsidR="00AA5F2A" w:rsidRPr="00AA5F2A">
        <w:rPr>
          <w:rFonts w:ascii="Sylfaen" w:hAnsi="Sylfaen" w:cs="Sylfaen"/>
          <w:bCs/>
          <w:noProof/>
          <w:sz w:val="22"/>
          <w:szCs w:val="22"/>
          <w:lang w:val="ka-GE"/>
        </w:rPr>
        <w:t>2</w:t>
      </w:r>
      <w:r w:rsidR="006D5C07" w:rsidRPr="00AA5F2A">
        <w:rPr>
          <w:rFonts w:ascii="Sylfaen" w:hAnsi="Sylfaen" w:cs="Sylfaen"/>
          <w:bCs/>
          <w:noProof/>
          <w:sz w:val="22"/>
          <w:szCs w:val="22"/>
          <w:lang w:val="ka-GE"/>
        </w:rPr>
        <w:t>90.</w:t>
      </w:r>
      <w:r w:rsidR="00AA5F2A" w:rsidRPr="00AA5F2A">
        <w:rPr>
          <w:rFonts w:ascii="Sylfaen" w:hAnsi="Sylfaen" w:cs="Sylfaen"/>
          <w:bCs/>
          <w:noProof/>
          <w:sz w:val="22"/>
          <w:szCs w:val="22"/>
          <w:lang w:val="ka-GE"/>
        </w:rPr>
        <w:t>7</w:t>
      </w:r>
      <w:r w:rsidR="0074021E" w:rsidRPr="00AA5F2A">
        <w:rPr>
          <w:rFonts w:ascii="Sylfaen" w:hAnsi="Sylfaen" w:cs="Sylfaen"/>
          <w:bCs/>
          <w:noProof/>
          <w:sz w:val="22"/>
          <w:szCs w:val="22"/>
          <w:lang w:val="ka-GE"/>
        </w:rPr>
        <w:t xml:space="preserve"> მლნ ლარით</w:t>
      </w:r>
      <w:r w:rsidR="006D5C07" w:rsidRPr="00AA5F2A">
        <w:rPr>
          <w:rFonts w:ascii="Sylfaen" w:hAnsi="Sylfaen" w:cs="Sylfaen"/>
          <w:bCs/>
          <w:noProof/>
          <w:sz w:val="22"/>
          <w:szCs w:val="22"/>
          <w:lang w:val="ka-GE"/>
        </w:rPr>
        <w:t>)</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მოგების გადასახადის</w:t>
      </w:r>
      <w:r w:rsidRPr="00AA5F2A">
        <w:rPr>
          <w:rFonts w:ascii="Sylfaen" w:hAnsi="Sylfaen" w:cs="Sylfaen"/>
          <w:bCs/>
          <w:noProof/>
          <w:sz w:val="22"/>
          <w:szCs w:val="22"/>
          <w:lang w:val="ka-GE"/>
        </w:rPr>
        <w:t xml:space="preserve"> საპროგნოზო მაჩვენებელი განისაზღვრა </w:t>
      </w:r>
      <w:r w:rsidR="00AA5F2A" w:rsidRPr="00AA5F2A">
        <w:rPr>
          <w:rFonts w:ascii="Sylfaen" w:hAnsi="Sylfaen" w:cs="Sylfaen"/>
          <w:bCs/>
          <w:noProof/>
          <w:sz w:val="22"/>
          <w:szCs w:val="22"/>
          <w:lang w:val="ka-GE"/>
        </w:rPr>
        <w:t>1 829,0 მლნ ლარით (იზრდება 209,0 მლნ ლარით);</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დამატებული ღირებულების გადასახადის</w:t>
      </w:r>
      <w:r w:rsidRPr="00AA5F2A">
        <w:rPr>
          <w:rFonts w:ascii="Sylfaen" w:hAnsi="Sylfaen" w:cs="Sylfaen"/>
          <w:bCs/>
          <w:noProof/>
          <w:sz w:val="22"/>
          <w:szCs w:val="22"/>
          <w:lang w:val="ka-GE"/>
        </w:rPr>
        <w:t xml:space="preserve"> საპროგნოზო მაჩვენებელი განისაზღვრა </w:t>
      </w:r>
      <w:r w:rsidR="00AA5F2A" w:rsidRPr="00AA5F2A">
        <w:rPr>
          <w:rFonts w:ascii="Sylfaen" w:hAnsi="Sylfaen" w:cs="Sylfaen"/>
          <w:bCs/>
          <w:noProof/>
          <w:sz w:val="22"/>
          <w:szCs w:val="22"/>
          <w:lang w:val="ka-GE"/>
        </w:rPr>
        <w:t>5 826,3</w:t>
      </w:r>
      <w:r w:rsidR="006D5C07" w:rsidRPr="00AA5F2A">
        <w:rPr>
          <w:rFonts w:ascii="Sylfaen" w:hAnsi="Sylfaen" w:cs="Sylfaen"/>
          <w:bCs/>
          <w:noProof/>
          <w:sz w:val="22"/>
          <w:szCs w:val="22"/>
          <w:lang w:val="ka-GE"/>
        </w:rPr>
        <w:t xml:space="preserve"> (იზრდება </w:t>
      </w:r>
      <w:r w:rsidR="00AA5F2A" w:rsidRPr="00AA5F2A">
        <w:rPr>
          <w:rFonts w:ascii="Sylfaen" w:hAnsi="Sylfaen" w:cs="Sylfaen"/>
          <w:bCs/>
          <w:noProof/>
          <w:sz w:val="22"/>
          <w:szCs w:val="22"/>
          <w:lang w:val="ka-GE"/>
        </w:rPr>
        <w:t>427,7</w:t>
      </w:r>
      <w:r w:rsidR="00E14452" w:rsidRPr="00AA5F2A">
        <w:rPr>
          <w:rFonts w:ascii="Sylfaen" w:hAnsi="Sylfaen" w:cs="Sylfaen"/>
          <w:bCs/>
          <w:noProof/>
          <w:sz w:val="22"/>
          <w:szCs w:val="22"/>
          <w:lang w:val="ka-GE"/>
        </w:rPr>
        <w:t xml:space="preserve"> მლნ ლარით);</w:t>
      </w:r>
    </w:p>
    <w:p w:rsidR="00D92F9B" w:rsidRPr="00AA5F2A" w:rsidRDefault="00D92F9B" w:rsidP="00AD247A">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A5F2A">
        <w:rPr>
          <w:rFonts w:ascii="Sylfaen" w:hAnsi="Sylfaen" w:cs="Sylfaen"/>
          <w:b/>
          <w:bCs/>
          <w:noProof/>
          <w:sz w:val="22"/>
          <w:szCs w:val="22"/>
          <w:lang w:val="ka-GE"/>
        </w:rPr>
        <w:t>აქციზის</w:t>
      </w:r>
      <w:r w:rsidRPr="00AA5F2A">
        <w:rPr>
          <w:rFonts w:ascii="Sylfaen" w:hAnsi="Sylfaen" w:cs="Sylfaen"/>
          <w:bCs/>
          <w:noProof/>
          <w:sz w:val="22"/>
          <w:szCs w:val="22"/>
          <w:lang w:val="ka-GE"/>
        </w:rPr>
        <w:t xml:space="preserve"> საპროგნოზო მაჩვენებელი განისაზღვრა</w:t>
      </w:r>
      <w:r w:rsidR="005C2651" w:rsidRPr="00AA5F2A">
        <w:rPr>
          <w:rFonts w:ascii="Sylfaen" w:hAnsi="Sylfaen" w:cs="Sylfaen"/>
          <w:bCs/>
          <w:noProof/>
          <w:sz w:val="22"/>
          <w:szCs w:val="22"/>
          <w:lang w:val="en-US"/>
        </w:rPr>
        <w:t xml:space="preserve"> </w:t>
      </w:r>
      <w:r w:rsidR="006D5C07" w:rsidRPr="00AA5F2A">
        <w:rPr>
          <w:rFonts w:ascii="Sylfaen" w:hAnsi="Sylfaen" w:cs="Sylfaen"/>
          <w:bCs/>
          <w:noProof/>
          <w:sz w:val="22"/>
          <w:szCs w:val="22"/>
          <w:lang w:val="ka-GE"/>
        </w:rPr>
        <w:t xml:space="preserve">1 </w:t>
      </w:r>
      <w:r w:rsidR="00AA5F2A" w:rsidRPr="00AA5F2A">
        <w:rPr>
          <w:rFonts w:ascii="Sylfaen" w:hAnsi="Sylfaen" w:cs="Sylfaen"/>
          <w:bCs/>
          <w:noProof/>
          <w:sz w:val="22"/>
          <w:szCs w:val="22"/>
          <w:lang w:val="ka-GE"/>
        </w:rPr>
        <w:t>985</w:t>
      </w:r>
      <w:r w:rsidR="006D5C07" w:rsidRPr="00AA5F2A">
        <w:rPr>
          <w:rFonts w:ascii="Sylfaen" w:hAnsi="Sylfaen" w:cs="Sylfaen"/>
          <w:bCs/>
          <w:noProof/>
          <w:sz w:val="22"/>
          <w:szCs w:val="22"/>
          <w:lang w:val="ka-GE"/>
        </w:rPr>
        <w:t>.0</w:t>
      </w:r>
      <w:r w:rsidRPr="00AA5F2A">
        <w:rPr>
          <w:rFonts w:ascii="Sylfaen" w:hAnsi="Sylfaen" w:cs="Sylfaen"/>
          <w:bCs/>
          <w:noProof/>
          <w:sz w:val="22"/>
          <w:szCs w:val="22"/>
          <w:lang w:val="ka-GE"/>
        </w:rPr>
        <w:t xml:space="preserve"> მლნ ლარის ოდენობ</w:t>
      </w:r>
      <w:r w:rsidR="00E14452" w:rsidRPr="00AA5F2A">
        <w:rPr>
          <w:rFonts w:ascii="Sylfaen" w:hAnsi="Sylfaen" w:cs="Sylfaen"/>
          <w:bCs/>
          <w:noProof/>
          <w:sz w:val="22"/>
          <w:szCs w:val="22"/>
          <w:lang w:val="ka-GE"/>
        </w:rPr>
        <w:t>ით (</w:t>
      </w:r>
      <w:r w:rsidR="006D5C07" w:rsidRPr="00AA5F2A">
        <w:rPr>
          <w:rFonts w:ascii="Sylfaen" w:hAnsi="Sylfaen" w:cs="Sylfaen"/>
          <w:bCs/>
          <w:noProof/>
          <w:sz w:val="22"/>
          <w:szCs w:val="22"/>
          <w:lang w:val="ka-GE"/>
        </w:rPr>
        <w:t>იზრდება</w:t>
      </w:r>
      <w:r w:rsidR="00E14452" w:rsidRPr="00AA5F2A">
        <w:rPr>
          <w:rFonts w:ascii="Sylfaen" w:hAnsi="Sylfaen" w:cs="Sylfaen"/>
          <w:bCs/>
          <w:noProof/>
          <w:sz w:val="22"/>
          <w:szCs w:val="22"/>
          <w:lang w:val="ka-GE"/>
        </w:rPr>
        <w:t xml:space="preserve"> </w:t>
      </w:r>
      <w:r w:rsidR="00AA5F2A" w:rsidRPr="00AA5F2A">
        <w:rPr>
          <w:rFonts w:ascii="Sylfaen" w:hAnsi="Sylfaen" w:cs="Sylfaen"/>
          <w:bCs/>
          <w:noProof/>
          <w:sz w:val="22"/>
          <w:szCs w:val="22"/>
          <w:lang w:val="ka-GE"/>
        </w:rPr>
        <w:t>95</w:t>
      </w:r>
      <w:r w:rsidR="006D5C07" w:rsidRPr="00AA5F2A">
        <w:rPr>
          <w:rFonts w:ascii="Sylfaen" w:hAnsi="Sylfaen" w:cs="Sylfaen"/>
          <w:bCs/>
          <w:noProof/>
          <w:sz w:val="22"/>
          <w:szCs w:val="22"/>
          <w:lang w:val="ka-GE"/>
        </w:rPr>
        <w:t>.</w:t>
      </w:r>
      <w:r w:rsidR="00E14452" w:rsidRPr="00AA5F2A">
        <w:rPr>
          <w:rFonts w:ascii="Sylfaen" w:hAnsi="Sylfaen" w:cs="Sylfaen"/>
          <w:bCs/>
          <w:noProof/>
          <w:sz w:val="22"/>
          <w:szCs w:val="22"/>
          <w:lang w:val="ka-GE"/>
        </w:rPr>
        <w:t>0 მლნ ლარით)</w:t>
      </w:r>
      <w:r w:rsidR="00E30234" w:rsidRPr="00AA5F2A">
        <w:rPr>
          <w:rFonts w:ascii="Sylfaen" w:hAnsi="Sylfaen" w:cs="Sylfaen"/>
          <w:bCs/>
          <w:noProof/>
          <w:sz w:val="22"/>
          <w:szCs w:val="22"/>
          <w:lang w:val="ka-GE"/>
        </w:rPr>
        <w:t>;</w:t>
      </w:r>
    </w:p>
    <w:p w:rsidR="00E14452" w:rsidRPr="00AA5F2A" w:rsidRDefault="00D92F9B" w:rsidP="00C5280F">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A5F2A">
        <w:rPr>
          <w:rFonts w:ascii="Sylfaen" w:hAnsi="Sylfaen" w:cs="Sylfaen"/>
          <w:b/>
          <w:bCs/>
          <w:noProof/>
          <w:sz w:val="22"/>
          <w:szCs w:val="22"/>
          <w:lang w:val="ka-GE"/>
        </w:rPr>
        <w:t xml:space="preserve">იმპორტის  </w:t>
      </w:r>
      <w:r w:rsidRPr="00AA5F2A">
        <w:rPr>
          <w:rFonts w:ascii="Sylfaen" w:hAnsi="Sylfaen" w:cs="Sylfaen"/>
          <w:bCs/>
          <w:noProof/>
          <w:sz w:val="22"/>
          <w:szCs w:val="22"/>
          <w:lang w:val="ka-GE"/>
        </w:rPr>
        <w:t>გადასახადის  საპრო</w:t>
      </w:r>
      <w:r w:rsidR="00FF2E2C" w:rsidRPr="00AA5F2A">
        <w:rPr>
          <w:rFonts w:ascii="Sylfaen" w:hAnsi="Sylfaen" w:cs="Sylfaen"/>
          <w:bCs/>
          <w:noProof/>
          <w:sz w:val="22"/>
          <w:szCs w:val="22"/>
          <w:lang w:val="ka-GE"/>
        </w:rPr>
        <w:t xml:space="preserve">გნოზო მაჩვენებელი განისაზღვრა </w:t>
      </w:r>
      <w:r w:rsidR="00AA5F2A" w:rsidRPr="00AA5F2A">
        <w:rPr>
          <w:rFonts w:ascii="Sylfaen" w:hAnsi="Sylfaen" w:cs="Sylfaen"/>
          <w:bCs/>
          <w:noProof/>
          <w:sz w:val="22"/>
          <w:szCs w:val="22"/>
          <w:lang w:val="ka-GE"/>
        </w:rPr>
        <w:t>112</w:t>
      </w:r>
      <w:r w:rsidR="00E14452" w:rsidRPr="00AA5F2A">
        <w:rPr>
          <w:rFonts w:ascii="Sylfaen" w:hAnsi="Sylfaen" w:cs="Sylfaen"/>
          <w:bCs/>
          <w:noProof/>
          <w:sz w:val="22"/>
          <w:szCs w:val="22"/>
          <w:lang w:val="ka-GE"/>
        </w:rPr>
        <w:t>.0 მლნ ლარით (</w:t>
      </w:r>
      <w:r w:rsidR="006D5C07" w:rsidRPr="00AA5F2A">
        <w:rPr>
          <w:rFonts w:ascii="Sylfaen" w:hAnsi="Sylfaen" w:cs="Sylfaen"/>
          <w:bCs/>
          <w:noProof/>
          <w:sz w:val="22"/>
          <w:szCs w:val="22"/>
          <w:lang w:val="ka-GE"/>
        </w:rPr>
        <w:t xml:space="preserve">იზრდება </w:t>
      </w:r>
      <w:r w:rsidR="00AA5F2A" w:rsidRPr="00AA5F2A">
        <w:rPr>
          <w:rFonts w:ascii="Sylfaen" w:hAnsi="Sylfaen" w:cs="Sylfaen"/>
          <w:bCs/>
          <w:noProof/>
          <w:sz w:val="22"/>
          <w:szCs w:val="22"/>
          <w:lang w:val="ka-GE"/>
        </w:rPr>
        <w:t>27</w:t>
      </w:r>
      <w:r w:rsidR="006D5C07" w:rsidRPr="00AA5F2A">
        <w:rPr>
          <w:rFonts w:ascii="Sylfaen" w:hAnsi="Sylfaen" w:cs="Sylfaen"/>
          <w:bCs/>
          <w:noProof/>
          <w:sz w:val="22"/>
          <w:szCs w:val="22"/>
          <w:lang w:val="ka-GE"/>
        </w:rPr>
        <w:t>.</w:t>
      </w:r>
      <w:r w:rsidR="00E14452" w:rsidRPr="00AA5F2A">
        <w:rPr>
          <w:rFonts w:ascii="Sylfaen" w:hAnsi="Sylfaen" w:cs="Sylfaen"/>
          <w:bCs/>
          <w:noProof/>
          <w:sz w:val="22"/>
          <w:szCs w:val="22"/>
          <w:lang w:val="ka-GE"/>
        </w:rPr>
        <w:t>0 მლნ ლარით);</w:t>
      </w:r>
    </w:p>
    <w:p w:rsidR="00EF5A3C" w:rsidRPr="00AA5F2A" w:rsidRDefault="00CA628A" w:rsidP="00351BB6">
      <w:pPr>
        <w:pStyle w:val="Normal0"/>
        <w:numPr>
          <w:ilvl w:val="2"/>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Pr>
          <w:rFonts w:ascii="Sylfaen" w:hAnsi="Sylfaen" w:cs="Sylfaen"/>
          <w:b/>
          <w:bCs/>
          <w:noProof/>
          <w:sz w:val="22"/>
          <w:szCs w:val="22"/>
          <w:lang w:val="ka-GE"/>
        </w:rPr>
        <w:t xml:space="preserve">სხვა </w:t>
      </w:r>
      <w:r w:rsidR="00D92F9B" w:rsidRPr="00AA5F2A">
        <w:rPr>
          <w:rFonts w:ascii="Sylfaen" w:hAnsi="Sylfaen" w:cs="Sylfaen"/>
          <w:b/>
          <w:bCs/>
          <w:noProof/>
          <w:sz w:val="22"/>
          <w:szCs w:val="22"/>
          <w:lang w:val="ka-GE"/>
        </w:rPr>
        <w:t xml:space="preserve">გადასახადის </w:t>
      </w:r>
      <w:r w:rsidR="00D92F9B" w:rsidRPr="00AA5F2A">
        <w:rPr>
          <w:rFonts w:ascii="Sylfaen" w:hAnsi="Sylfaen" w:cs="Sylfaen"/>
          <w:bCs/>
          <w:noProof/>
          <w:sz w:val="22"/>
          <w:szCs w:val="22"/>
          <w:lang w:val="ka-GE"/>
        </w:rPr>
        <w:t>საპროგნოზო მაჩვენებელი</w:t>
      </w:r>
      <w:r w:rsidR="005C2651" w:rsidRPr="00AA5F2A">
        <w:rPr>
          <w:rFonts w:ascii="Sylfaen" w:hAnsi="Sylfaen" w:cs="Sylfaen"/>
          <w:bCs/>
          <w:noProof/>
          <w:sz w:val="22"/>
          <w:szCs w:val="22"/>
          <w:lang w:val="ka-GE"/>
        </w:rPr>
        <w:t xml:space="preserve"> </w:t>
      </w:r>
      <w:r w:rsidR="00AA5F2A" w:rsidRPr="00AA5F2A">
        <w:rPr>
          <w:rFonts w:ascii="Sylfaen" w:hAnsi="Sylfaen" w:cs="Sylfaen"/>
          <w:bCs/>
          <w:noProof/>
          <w:sz w:val="22"/>
          <w:szCs w:val="22"/>
          <w:lang w:val="ka-GE"/>
        </w:rPr>
        <w:t>უცვლელია და განისაზღვრება 130.0 მლნ ლარის ოდენობით</w:t>
      </w:r>
      <w:r w:rsidR="006D5C07" w:rsidRPr="00AA5F2A">
        <w:rPr>
          <w:rFonts w:ascii="Sylfaen" w:hAnsi="Sylfaen" w:cs="Sylfaen"/>
          <w:bCs/>
          <w:noProof/>
          <w:sz w:val="22"/>
          <w:szCs w:val="22"/>
          <w:lang w:val="ka-GE"/>
        </w:rPr>
        <w:t>.</w:t>
      </w:r>
    </w:p>
    <w:p w:rsidR="006D5C07" w:rsidRPr="00A77061" w:rsidRDefault="006D5C07" w:rsidP="006D5C0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430"/>
        <w:jc w:val="both"/>
        <w:rPr>
          <w:rFonts w:ascii="Sylfaen" w:hAnsi="Sylfaen" w:cs="Sylfaen"/>
          <w:bCs/>
          <w:noProof/>
          <w:sz w:val="22"/>
          <w:szCs w:val="22"/>
          <w:lang w:val="ka-GE"/>
        </w:rPr>
      </w:pPr>
    </w:p>
    <w:p w:rsidR="0045330F" w:rsidRPr="00521EFF" w:rsidRDefault="00EF5A3C" w:rsidP="00521EFF">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სხვა შემოსავლების</w:t>
      </w:r>
      <w:r w:rsidR="004A7877" w:rsidRPr="00521EFF">
        <w:rPr>
          <w:rFonts w:ascii="Sylfaen" w:hAnsi="Sylfaen" w:cs="Sylfaen"/>
          <w:b/>
          <w:bCs/>
          <w:noProof/>
          <w:sz w:val="22"/>
          <w:szCs w:val="22"/>
          <w:lang w:val="ka-GE"/>
        </w:rPr>
        <w:t xml:space="preserve"> </w:t>
      </w:r>
      <w:r w:rsidR="004A7877" w:rsidRPr="00521EFF">
        <w:rPr>
          <w:rFonts w:ascii="Sylfaen" w:hAnsi="Sylfaen" w:cs="Sylfaen"/>
          <w:bCs/>
          <w:noProof/>
          <w:sz w:val="22"/>
          <w:szCs w:val="22"/>
          <w:lang w:val="ka-GE"/>
        </w:rPr>
        <w:t xml:space="preserve">პროგნოზი იზრდება </w:t>
      </w:r>
      <w:r w:rsidR="00AA5F2A" w:rsidRPr="00521EFF">
        <w:rPr>
          <w:rFonts w:ascii="Sylfaen" w:hAnsi="Sylfaen" w:cs="Sylfaen"/>
          <w:bCs/>
          <w:noProof/>
          <w:sz w:val="22"/>
          <w:szCs w:val="22"/>
          <w:lang w:val="ka-GE"/>
        </w:rPr>
        <w:t>1</w:t>
      </w:r>
      <w:r w:rsidR="005D0622" w:rsidRPr="00521EFF">
        <w:rPr>
          <w:rFonts w:ascii="Sylfaen" w:hAnsi="Sylfaen" w:cs="Sylfaen"/>
          <w:bCs/>
          <w:noProof/>
          <w:sz w:val="22"/>
          <w:szCs w:val="22"/>
          <w:lang w:val="ka-GE"/>
        </w:rPr>
        <w:t>50.</w:t>
      </w:r>
      <w:r w:rsidR="0045330F" w:rsidRPr="00521EFF">
        <w:rPr>
          <w:rFonts w:ascii="Sylfaen" w:hAnsi="Sylfaen" w:cs="Sylfaen"/>
          <w:bCs/>
          <w:noProof/>
          <w:sz w:val="22"/>
          <w:szCs w:val="22"/>
          <w:lang w:val="ka-GE"/>
        </w:rPr>
        <w:t>0</w:t>
      </w:r>
      <w:r w:rsidR="004A7877" w:rsidRPr="00521EFF">
        <w:rPr>
          <w:rFonts w:ascii="Sylfaen" w:hAnsi="Sylfaen" w:cs="Sylfaen"/>
          <w:bCs/>
          <w:noProof/>
          <w:sz w:val="22"/>
          <w:szCs w:val="22"/>
          <w:lang w:val="ka-GE"/>
        </w:rPr>
        <w:t xml:space="preserve"> მლნ ლარით და განისაზღვრება </w:t>
      </w:r>
      <w:r w:rsidR="00AA5F2A" w:rsidRPr="00521EFF">
        <w:rPr>
          <w:rFonts w:ascii="Sylfaen" w:hAnsi="Sylfaen" w:cs="Sylfaen"/>
          <w:bCs/>
          <w:noProof/>
          <w:sz w:val="22"/>
          <w:szCs w:val="22"/>
          <w:lang w:val="ka-GE"/>
        </w:rPr>
        <w:t>945</w:t>
      </w:r>
      <w:r w:rsidR="005C2651" w:rsidRPr="00521EFF">
        <w:rPr>
          <w:rFonts w:ascii="Sylfaen" w:hAnsi="Sylfaen" w:cs="Sylfaen"/>
          <w:bCs/>
          <w:noProof/>
          <w:sz w:val="22"/>
          <w:szCs w:val="22"/>
          <w:lang w:val="ka-GE"/>
        </w:rPr>
        <w:t>.0</w:t>
      </w:r>
      <w:r w:rsidR="00E30234" w:rsidRPr="00521EFF">
        <w:rPr>
          <w:rFonts w:ascii="Sylfaen" w:hAnsi="Sylfaen" w:cs="Sylfaen"/>
          <w:bCs/>
          <w:noProof/>
          <w:sz w:val="22"/>
          <w:szCs w:val="22"/>
          <w:lang w:val="ka-GE"/>
        </w:rPr>
        <w:t xml:space="preserve"> მლნ </w:t>
      </w:r>
      <w:r w:rsidR="004A7877" w:rsidRPr="00521EFF">
        <w:rPr>
          <w:rFonts w:ascii="Sylfaen" w:hAnsi="Sylfaen" w:cs="Sylfaen"/>
          <w:bCs/>
          <w:noProof/>
          <w:sz w:val="22"/>
          <w:szCs w:val="22"/>
          <w:lang w:val="ka-GE"/>
        </w:rPr>
        <w:t>ლარი</w:t>
      </w:r>
      <w:r w:rsidR="0045330F" w:rsidRPr="00521EFF">
        <w:rPr>
          <w:rFonts w:ascii="Sylfaen" w:hAnsi="Sylfaen" w:cs="Sylfaen"/>
          <w:bCs/>
          <w:noProof/>
          <w:sz w:val="22"/>
          <w:szCs w:val="22"/>
          <w:lang w:val="ka-GE"/>
        </w:rPr>
        <w:t>ს ოდენობით. ზრდა</w:t>
      </w:r>
      <w:r w:rsidR="00E85EF3" w:rsidRPr="00521EFF">
        <w:rPr>
          <w:rFonts w:ascii="Sylfaen" w:hAnsi="Sylfaen" w:cs="Sylfaen"/>
          <w:bCs/>
          <w:noProof/>
          <w:sz w:val="22"/>
          <w:szCs w:val="22"/>
          <w:lang w:val="ka-GE"/>
        </w:rPr>
        <w:t>ში ასახულია</w:t>
      </w:r>
      <w:r w:rsidR="0045330F" w:rsidRPr="00521EFF">
        <w:rPr>
          <w:rFonts w:ascii="Sylfaen" w:hAnsi="Sylfaen" w:cs="Sylfaen"/>
          <w:bCs/>
          <w:noProof/>
          <w:sz w:val="22"/>
          <w:szCs w:val="22"/>
          <w:lang w:val="ka-GE"/>
        </w:rPr>
        <w:t>:</w:t>
      </w:r>
    </w:p>
    <w:p w:rsidR="00E85EF3" w:rsidRPr="00A77061" w:rsidRDefault="00AA5F2A"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2</w:t>
      </w:r>
      <w:r w:rsidR="00E85EF3" w:rsidRPr="00A77061">
        <w:rPr>
          <w:rFonts w:ascii="Sylfaen" w:hAnsi="Sylfaen" w:cs="Sylfaen"/>
          <w:bCs/>
          <w:noProof/>
          <w:sz w:val="22"/>
          <w:szCs w:val="22"/>
          <w:lang w:val="ka-GE"/>
        </w:rPr>
        <w:t>0 მლნ ლარი</w:t>
      </w:r>
      <w:r w:rsidR="00F5529A" w:rsidRPr="00A77061">
        <w:rPr>
          <w:rFonts w:ascii="Sylfaen" w:hAnsi="Sylfaen" w:cs="Sylfaen"/>
          <w:bCs/>
          <w:noProof/>
          <w:sz w:val="22"/>
          <w:szCs w:val="22"/>
          <w:lang w:val="ka-GE"/>
        </w:rPr>
        <w:t xml:space="preserve"> -</w:t>
      </w:r>
      <w:r w:rsidR="00E85EF3" w:rsidRPr="00A77061">
        <w:rPr>
          <w:rFonts w:ascii="Sylfaen" w:hAnsi="Sylfaen" w:cs="Sylfaen"/>
          <w:bCs/>
          <w:noProof/>
          <w:sz w:val="22"/>
          <w:szCs w:val="22"/>
          <w:lang w:val="ka-GE"/>
        </w:rPr>
        <w:t xml:space="preserve"> საპროცენტო შემოს</w:t>
      </w:r>
      <w:r w:rsidR="00F5529A" w:rsidRPr="00A77061">
        <w:rPr>
          <w:rFonts w:ascii="Sylfaen" w:hAnsi="Sylfaen" w:cs="Sylfaen"/>
          <w:bCs/>
          <w:noProof/>
          <w:sz w:val="22"/>
          <w:szCs w:val="22"/>
          <w:lang w:val="ka-GE"/>
        </w:rPr>
        <w:t>ა</w:t>
      </w:r>
      <w:r w:rsidR="00E85EF3" w:rsidRPr="00A77061">
        <w:rPr>
          <w:rFonts w:ascii="Sylfaen" w:hAnsi="Sylfaen" w:cs="Sylfaen"/>
          <w:bCs/>
          <w:noProof/>
          <w:sz w:val="22"/>
          <w:szCs w:val="22"/>
          <w:lang w:val="ka-GE"/>
        </w:rPr>
        <w:t>ვლის სახით;</w:t>
      </w:r>
    </w:p>
    <w:p w:rsidR="00E85EF3" w:rsidRPr="00A77061" w:rsidRDefault="00AA5F2A"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149,0</w:t>
      </w:r>
      <w:r w:rsidR="00CD5A09" w:rsidRPr="00A77061">
        <w:rPr>
          <w:rFonts w:ascii="Sylfaen" w:hAnsi="Sylfaen" w:cs="Sylfaen"/>
          <w:bCs/>
          <w:noProof/>
          <w:sz w:val="22"/>
          <w:szCs w:val="22"/>
          <w:lang w:val="ka-GE"/>
        </w:rPr>
        <w:t xml:space="preserve"> მლნ ლარ</w:t>
      </w:r>
      <w:r w:rsidR="003C13BF" w:rsidRPr="00A77061">
        <w:rPr>
          <w:rFonts w:ascii="Sylfaen" w:hAnsi="Sylfaen" w:cs="Sylfaen"/>
          <w:bCs/>
          <w:noProof/>
          <w:sz w:val="22"/>
          <w:szCs w:val="22"/>
          <w:lang w:val="ka-GE"/>
        </w:rPr>
        <w:t>ი</w:t>
      </w:r>
      <w:r w:rsidR="00E85EF3" w:rsidRPr="00A77061">
        <w:rPr>
          <w:rFonts w:ascii="Sylfaen" w:hAnsi="Sylfaen" w:cs="Sylfaen"/>
          <w:bCs/>
          <w:noProof/>
          <w:sz w:val="22"/>
          <w:szCs w:val="22"/>
          <w:lang w:val="ka-GE"/>
        </w:rPr>
        <w:t xml:space="preserve"> </w:t>
      </w:r>
      <w:r w:rsidR="00F5529A"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დივიდენდების სახით მისაღები შემოსავლები, მა</w:t>
      </w:r>
      <w:r w:rsidR="0080613E">
        <w:rPr>
          <w:rFonts w:ascii="Sylfaen" w:hAnsi="Sylfaen" w:cs="Sylfaen"/>
          <w:bCs/>
          <w:noProof/>
          <w:sz w:val="22"/>
          <w:szCs w:val="22"/>
          <w:lang w:val="ka-GE"/>
        </w:rPr>
        <w:t>თ</w:t>
      </w:r>
      <w:r w:rsidRPr="00A77061">
        <w:rPr>
          <w:rFonts w:ascii="Sylfaen" w:hAnsi="Sylfaen" w:cs="Sylfaen"/>
          <w:bCs/>
          <w:noProof/>
          <w:sz w:val="22"/>
          <w:szCs w:val="22"/>
          <w:lang w:val="ka-GE"/>
        </w:rPr>
        <w:t xml:space="preserve"> შორის ეროვნული ბანკის მოგებიდან მიღებული თანხა გაზრდილია 156,0 მლნ ლარით, ხოლო </w:t>
      </w:r>
      <w:r w:rsidR="00E85EF3" w:rsidRPr="00A77061">
        <w:rPr>
          <w:rFonts w:ascii="Sylfaen" w:hAnsi="Sylfaen" w:cs="Sylfaen"/>
          <w:bCs/>
          <w:noProof/>
          <w:sz w:val="22"/>
          <w:szCs w:val="22"/>
          <w:lang w:val="ka-GE"/>
        </w:rPr>
        <w:t xml:space="preserve">სს </w:t>
      </w:r>
      <w:r w:rsidR="00CD5A09" w:rsidRPr="00A77061">
        <w:rPr>
          <w:rFonts w:ascii="Sylfaen" w:hAnsi="Sylfaen" w:cs="Sylfaen"/>
          <w:bCs/>
          <w:noProof/>
          <w:sz w:val="22"/>
          <w:szCs w:val="22"/>
          <w:lang w:val="ka-GE"/>
        </w:rPr>
        <w:t>„</w:t>
      </w:r>
      <w:r w:rsidR="00E85EF3" w:rsidRPr="00A77061">
        <w:rPr>
          <w:rFonts w:ascii="Sylfaen" w:hAnsi="Sylfaen" w:cs="Sylfaen"/>
          <w:bCs/>
          <w:noProof/>
          <w:sz w:val="22"/>
          <w:szCs w:val="22"/>
          <w:lang w:val="ka-GE"/>
        </w:rPr>
        <w:t>სახელმწიფო ელექტროსისტემის</w:t>
      </w:r>
      <w:r w:rsidR="00CD5A09" w:rsidRPr="00A77061">
        <w:rPr>
          <w:rFonts w:ascii="Sylfaen" w:hAnsi="Sylfaen" w:cs="Sylfaen"/>
          <w:bCs/>
          <w:noProof/>
          <w:sz w:val="22"/>
          <w:szCs w:val="22"/>
          <w:lang w:val="ka-GE"/>
        </w:rPr>
        <w:t>“</w:t>
      </w:r>
      <w:r w:rsidR="00E85EF3" w:rsidRPr="00A77061">
        <w:rPr>
          <w:rFonts w:ascii="Sylfaen" w:hAnsi="Sylfaen" w:cs="Sylfaen"/>
          <w:bCs/>
          <w:noProof/>
          <w:sz w:val="22"/>
          <w:szCs w:val="22"/>
          <w:lang w:val="ka-GE"/>
        </w:rPr>
        <w:t xml:space="preserve"> მიერ გადასახდელ</w:t>
      </w:r>
      <w:r w:rsidR="003C13BF" w:rsidRPr="00A77061">
        <w:rPr>
          <w:rFonts w:ascii="Sylfaen" w:hAnsi="Sylfaen" w:cs="Sylfaen"/>
          <w:bCs/>
          <w:noProof/>
          <w:sz w:val="22"/>
          <w:szCs w:val="22"/>
          <w:lang w:val="ka-GE"/>
        </w:rPr>
        <w:t>ი</w:t>
      </w:r>
      <w:r w:rsidR="00E85EF3" w:rsidRPr="00A77061">
        <w:rPr>
          <w:rFonts w:ascii="Sylfaen" w:hAnsi="Sylfaen" w:cs="Sylfaen"/>
          <w:bCs/>
          <w:noProof/>
          <w:sz w:val="22"/>
          <w:szCs w:val="22"/>
          <w:lang w:val="ka-GE"/>
        </w:rPr>
        <w:t xml:space="preserve"> დივიდენ</w:t>
      </w:r>
      <w:r w:rsidRPr="00A77061">
        <w:rPr>
          <w:rFonts w:ascii="Sylfaen" w:hAnsi="Sylfaen" w:cs="Sylfaen"/>
          <w:bCs/>
          <w:noProof/>
          <w:sz w:val="22"/>
          <w:szCs w:val="22"/>
          <w:lang w:val="ka-GE"/>
        </w:rPr>
        <w:t>დი შემცირებულია 7,0 მლნ ლარით, ვინაიდან კომპანიამ რეაბილიტაციის რეჟიმიდან გამოსვლის დროს შეთანხმებული თანხა სრულად გადაიხადა 2021 წლის ბოლოს;</w:t>
      </w:r>
    </w:p>
    <w:p w:rsidR="00CD5A09" w:rsidRPr="00A77061" w:rsidRDefault="00CD5A09"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50</w:t>
      </w:r>
      <w:r w:rsidR="00A77061" w:rsidRPr="00A77061">
        <w:rPr>
          <w:rFonts w:ascii="Sylfaen" w:hAnsi="Sylfaen" w:cs="Sylfaen"/>
          <w:bCs/>
          <w:noProof/>
          <w:sz w:val="22"/>
          <w:szCs w:val="22"/>
          <w:lang w:val="ka-GE"/>
        </w:rPr>
        <w:t>,0</w:t>
      </w:r>
      <w:r w:rsidRPr="00A77061">
        <w:rPr>
          <w:rFonts w:ascii="Sylfaen" w:hAnsi="Sylfaen" w:cs="Sylfaen"/>
          <w:bCs/>
          <w:noProof/>
          <w:sz w:val="22"/>
          <w:szCs w:val="22"/>
          <w:lang w:val="ka-GE"/>
        </w:rPr>
        <w:t xml:space="preserve"> მლნ ლარი</w:t>
      </w:r>
      <w:r w:rsidR="00AA5F2A" w:rsidRPr="00A77061">
        <w:rPr>
          <w:rFonts w:ascii="Sylfaen" w:hAnsi="Sylfaen" w:cs="Sylfaen"/>
          <w:bCs/>
          <w:noProof/>
          <w:sz w:val="22"/>
          <w:szCs w:val="22"/>
          <w:lang w:val="ka-GE"/>
        </w:rPr>
        <w:t>თ მცირდება</w:t>
      </w:r>
      <w:r w:rsidR="00F5529A"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ბუნებრივი რესურსები</w:t>
      </w:r>
      <w:r w:rsidR="003C13BF" w:rsidRPr="00A77061">
        <w:rPr>
          <w:rFonts w:ascii="Sylfaen" w:hAnsi="Sylfaen" w:cs="Sylfaen"/>
          <w:bCs/>
          <w:noProof/>
          <w:sz w:val="22"/>
          <w:szCs w:val="22"/>
          <w:lang w:val="ka-GE"/>
        </w:rPr>
        <w:t>ს ლიცენზიებიდან</w:t>
      </w:r>
      <w:r w:rsidRPr="00A77061">
        <w:rPr>
          <w:rFonts w:ascii="Sylfaen" w:hAnsi="Sylfaen" w:cs="Sylfaen"/>
          <w:bCs/>
          <w:noProof/>
          <w:sz w:val="22"/>
          <w:szCs w:val="22"/>
          <w:lang w:val="ka-GE"/>
        </w:rPr>
        <w:t xml:space="preserve"> მისაღებ</w:t>
      </w:r>
      <w:r w:rsidR="00F5529A" w:rsidRPr="00A77061">
        <w:rPr>
          <w:rFonts w:ascii="Sylfaen" w:hAnsi="Sylfaen" w:cs="Sylfaen"/>
          <w:bCs/>
          <w:noProof/>
          <w:sz w:val="22"/>
          <w:szCs w:val="22"/>
          <w:lang w:val="ka-GE"/>
        </w:rPr>
        <w:t>ი</w:t>
      </w:r>
      <w:r w:rsidRPr="00A77061">
        <w:rPr>
          <w:rFonts w:ascii="Sylfaen" w:hAnsi="Sylfaen" w:cs="Sylfaen"/>
          <w:bCs/>
          <w:noProof/>
          <w:sz w:val="22"/>
          <w:szCs w:val="22"/>
          <w:lang w:val="ka-GE"/>
        </w:rPr>
        <w:t xml:space="preserve"> შემოსავლები;</w:t>
      </w:r>
    </w:p>
    <w:p w:rsidR="003C13BF" w:rsidRDefault="003C13BF" w:rsidP="00521EFF">
      <w:pPr>
        <w:pStyle w:val="Normal0"/>
        <w:numPr>
          <w:ilvl w:val="2"/>
          <w:numId w:val="4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 xml:space="preserve">სხვა შემოსავლების დანარჩენი კატეგორიებიდან პროგნოზირებულია დამატებით </w:t>
      </w:r>
      <w:r w:rsidR="00A77061" w:rsidRPr="00A77061">
        <w:rPr>
          <w:rFonts w:ascii="Sylfaen" w:hAnsi="Sylfaen" w:cs="Sylfaen"/>
          <w:bCs/>
          <w:noProof/>
          <w:sz w:val="22"/>
          <w:szCs w:val="22"/>
          <w:lang w:val="ka-GE"/>
        </w:rPr>
        <w:t>31,0</w:t>
      </w:r>
      <w:r w:rsidRPr="00A77061">
        <w:rPr>
          <w:rFonts w:ascii="Sylfaen" w:hAnsi="Sylfaen" w:cs="Sylfaen"/>
          <w:bCs/>
          <w:noProof/>
          <w:sz w:val="22"/>
          <w:szCs w:val="22"/>
          <w:lang w:val="ka-GE"/>
        </w:rPr>
        <w:t xml:space="preserve"> მლნ ლარ</w:t>
      </w:r>
      <w:r w:rsidR="00A77061" w:rsidRPr="00A77061">
        <w:rPr>
          <w:rFonts w:ascii="Sylfaen" w:hAnsi="Sylfaen" w:cs="Sylfaen"/>
          <w:bCs/>
          <w:noProof/>
          <w:sz w:val="22"/>
          <w:szCs w:val="22"/>
          <w:lang w:val="ka-GE"/>
        </w:rPr>
        <w:t>ის მობილიზება, რაც ძირითადად დაკავშირებულია საქართველოს გავლით ტრანზიტული ტვირთის მოცულობის ზრდასთან;</w:t>
      </w:r>
    </w:p>
    <w:p w:rsidR="00A77061" w:rsidRPr="00A77061" w:rsidRDefault="00A77061" w:rsidP="00A77061">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Cs/>
          <w:noProof/>
          <w:sz w:val="22"/>
          <w:szCs w:val="22"/>
          <w:lang w:val="ka-GE"/>
        </w:rPr>
      </w:pPr>
    </w:p>
    <w:p w:rsidR="0045330F" w:rsidRPr="00A77061" w:rsidRDefault="00EF5A3C" w:rsidP="00521EFF">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გრანტების</w:t>
      </w:r>
      <w:r w:rsidR="004A7877" w:rsidRPr="00A77061">
        <w:rPr>
          <w:rFonts w:ascii="Sylfaen" w:hAnsi="Sylfaen" w:cs="Sylfaen"/>
          <w:bCs/>
          <w:noProof/>
          <w:sz w:val="22"/>
          <w:szCs w:val="22"/>
          <w:lang w:val="ka-GE"/>
        </w:rPr>
        <w:t xml:space="preserve"> სახით დაგეგმილი მაჩვენებლები</w:t>
      </w:r>
      <w:r w:rsidR="005C2651"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იზრდება 0,9 მლნ ლარით და განისაზღვრება 342,7 მლნ ლარის ოდენობით;</w:t>
      </w:r>
    </w:p>
    <w:p w:rsidR="007877CB"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არაფინანსური აქტივების კლების</w:t>
      </w:r>
      <w:r w:rsidRPr="00A77061">
        <w:rPr>
          <w:rFonts w:ascii="Sylfaen" w:hAnsi="Sylfaen" w:cs="Sylfaen"/>
          <w:bCs/>
          <w:noProof/>
          <w:sz w:val="22"/>
          <w:szCs w:val="22"/>
          <w:lang w:val="ka-GE"/>
        </w:rPr>
        <w:t xml:space="preserve"> </w:t>
      </w:r>
      <w:r w:rsidR="00681F3E" w:rsidRPr="00A77061">
        <w:rPr>
          <w:rFonts w:ascii="Sylfaen" w:hAnsi="Sylfaen" w:cs="Sylfaen"/>
          <w:bCs/>
          <w:noProof/>
          <w:sz w:val="22"/>
          <w:szCs w:val="22"/>
          <w:lang w:val="ka-GE"/>
        </w:rPr>
        <w:t>(პრივატიზაცი</w:t>
      </w:r>
      <w:r w:rsidR="009D45CD" w:rsidRPr="00A77061">
        <w:rPr>
          <w:rFonts w:ascii="Sylfaen" w:hAnsi="Sylfaen" w:cs="Sylfaen"/>
          <w:bCs/>
          <w:noProof/>
          <w:sz w:val="22"/>
          <w:szCs w:val="22"/>
          <w:lang w:val="ka-GE"/>
        </w:rPr>
        <w:t>ა</w:t>
      </w:r>
      <w:r w:rsidR="00681F3E"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სახით მისაღები თანხების გეგმა</w:t>
      </w:r>
      <w:r w:rsidR="00F5529A"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უცვლელია</w:t>
      </w:r>
      <w:r w:rsidR="00681F3E" w:rsidRPr="00A77061">
        <w:rPr>
          <w:rFonts w:ascii="Sylfaen" w:hAnsi="Sylfaen" w:cs="Sylfaen"/>
          <w:bCs/>
          <w:noProof/>
          <w:sz w:val="22"/>
          <w:szCs w:val="22"/>
          <w:lang w:val="ka-GE"/>
        </w:rPr>
        <w:t xml:space="preserve"> და შეადგენს </w:t>
      </w:r>
      <w:r w:rsidR="00A77061" w:rsidRPr="00A77061">
        <w:rPr>
          <w:rFonts w:ascii="Sylfaen" w:hAnsi="Sylfaen" w:cs="Sylfaen"/>
          <w:bCs/>
          <w:noProof/>
          <w:sz w:val="22"/>
          <w:szCs w:val="22"/>
          <w:lang w:val="ka-GE"/>
        </w:rPr>
        <w:t>30</w:t>
      </w:r>
      <w:r w:rsidR="005D0622" w:rsidRPr="00A77061">
        <w:rPr>
          <w:rFonts w:ascii="Sylfaen" w:hAnsi="Sylfaen" w:cs="Sylfaen"/>
          <w:bCs/>
          <w:noProof/>
          <w:sz w:val="22"/>
          <w:szCs w:val="22"/>
          <w:lang w:val="ka-GE"/>
        </w:rPr>
        <w:t>0</w:t>
      </w:r>
      <w:r w:rsidR="005E2CE2" w:rsidRPr="00A77061">
        <w:rPr>
          <w:rFonts w:ascii="Sylfaen" w:hAnsi="Sylfaen" w:cs="Sylfaen"/>
          <w:bCs/>
          <w:noProof/>
          <w:sz w:val="22"/>
          <w:szCs w:val="22"/>
          <w:lang w:val="ka-GE"/>
        </w:rPr>
        <w:t>.</w:t>
      </w:r>
      <w:r w:rsidR="00681F3E" w:rsidRPr="00A77061">
        <w:rPr>
          <w:rFonts w:ascii="Sylfaen" w:hAnsi="Sylfaen" w:cs="Sylfaen"/>
          <w:bCs/>
          <w:noProof/>
          <w:sz w:val="22"/>
          <w:szCs w:val="22"/>
          <w:lang w:val="ka-GE"/>
        </w:rPr>
        <w:t>0 მლნ ლარ</w:t>
      </w:r>
      <w:r w:rsidRPr="00A77061">
        <w:rPr>
          <w:rFonts w:ascii="Sylfaen" w:hAnsi="Sylfaen" w:cs="Sylfaen"/>
          <w:bCs/>
          <w:noProof/>
          <w:sz w:val="22"/>
          <w:szCs w:val="22"/>
          <w:lang w:val="ka-GE"/>
        </w:rPr>
        <w:t>ს</w:t>
      </w:r>
      <w:r w:rsidR="00A77061" w:rsidRPr="00A77061">
        <w:rPr>
          <w:rFonts w:ascii="Sylfaen" w:hAnsi="Sylfaen" w:cs="Sylfaen"/>
          <w:bCs/>
          <w:noProof/>
          <w:sz w:val="22"/>
          <w:szCs w:val="22"/>
          <w:lang w:val="ka-GE"/>
        </w:rPr>
        <w:t>;</w:t>
      </w:r>
    </w:p>
    <w:p w:rsidR="00C235CB"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b/>
          <w:bCs/>
          <w:noProof/>
          <w:sz w:val="22"/>
          <w:szCs w:val="22"/>
          <w:lang w:val="ka-GE"/>
        </w:rPr>
      </w:pPr>
      <w:r w:rsidRPr="00A77061">
        <w:rPr>
          <w:rFonts w:ascii="Sylfaen" w:hAnsi="Sylfaen" w:cs="Sylfaen"/>
          <w:b/>
          <w:bCs/>
          <w:noProof/>
          <w:sz w:val="22"/>
          <w:szCs w:val="22"/>
          <w:lang w:val="ka-GE"/>
        </w:rPr>
        <w:t xml:space="preserve">ფინანსური აქტივების კლების </w:t>
      </w:r>
      <w:r w:rsidR="00681F3E" w:rsidRPr="00A77061">
        <w:rPr>
          <w:rFonts w:ascii="Sylfaen" w:hAnsi="Sylfaen" w:cs="Sylfaen"/>
          <w:bCs/>
          <w:noProof/>
          <w:sz w:val="22"/>
          <w:szCs w:val="22"/>
          <w:lang w:val="ka-GE"/>
        </w:rPr>
        <w:t>(სესხების დაბრუნება)</w:t>
      </w:r>
      <w:r w:rsidR="00681F3E" w:rsidRPr="00A77061">
        <w:rPr>
          <w:rFonts w:ascii="Sylfaen" w:hAnsi="Sylfaen" w:cs="Sylfaen"/>
          <w:b/>
          <w:bCs/>
          <w:noProof/>
          <w:sz w:val="22"/>
          <w:szCs w:val="22"/>
          <w:lang w:val="ka-GE"/>
        </w:rPr>
        <w:t xml:space="preserve"> </w:t>
      </w:r>
      <w:r w:rsidRPr="00A77061">
        <w:rPr>
          <w:rFonts w:ascii="Sylfaen" w:hAnsi="Sylfaen" w:cs="Sylfaen"/>
          <w:bCs/>
          <w:noProof/>
          <w:sz w:val="22"/>
          <w:szCs w:val="22"/>
          <w:lang w:val="ka-GE"/>
        </w:rPr>
        <w:t xml:space="preserve">მაჩვენებელი </w:t>
      </w:r>
      <w:r w:rsidR="00A77061" w:rsidRPr="00A77061">
        <w:rPr>
          <w:rFonts w:ascii="Sylfaen" w:hAnsi="Sylfaen" w:cs="Sylfaen"/>
          <w:bCs/>
          <w:noProof/>
          <w:sz w:val="22"/>
          <w:szCs w:val="22"/>
          <w:lang w:val="ka-GE"/>
        </w:rPr>
        <w:t>ასევე უცვლელია და  შეადგენს 150,0 მლნ ლარს;</w:t>
      </w:r>
    </w:p>
    <w:p w:rsidR="00463488" w:rsidRPr="00A77061" w:rsidRDefault="00463488" w:rsidP="00AD247A">
      <w:pPr>
        <w:pStyle w:val="Normal0"/>
        <w:numPr>
          <w:ilvl w:val="0"/>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bCs/>
          <w:noProof/>
          <w:sz w:val="22"/>
          <w:szCs w:val="22"/>
          <w:lang w:val="ka-GE"/>
        </w:rPr>
      </w:pPr>
      <w:r w:rsidRPr="00A77061">
        <w:rPr>
          <w:rFonts w:ascii="Sylfaen" w:hAnsi="Sylfaen" w:cs="Sylfaen"/>
          <w:b/>
          <w:bCs/>
          <w:noProof/>
          <w:sz w:val="22"/>
          <w:szCs w:val="22"/>
          <w:lang w:val="ka-GE"/>
        </w:rPr>
        <w:lastRenderedPageBreak/>
        <w:t>ვალდებულებების ზრდის</w:t>
      </w:r>
      <w:r w:rsidR="004B1548" w:rsidRPr="00A77061">
        <w:rPr>
          <w:rFonts w:ascii="Sylfaen" w:hAnsi="Sylfaen" w:cs="Sylfaen"/>
          <w:bCs/>
          <w:noProof/>
          <w:sz w:val="22"/>
          <w:szCs w:val="22"/>
          <w:lang w:val="ka-GE"/>
        </w:rPr>
        <w:t xml:space="preserve"> სახით მისაღები სახსრები </w:t>
      </w:r>
      <w:r w:rsidRPr="00A77061">
        <w:rPr>
          <w:rFonts w:ascii="Sylfaen" w:hAnsi="Sylfaen" w:cs="Sylfaen"/>
          <w:bCs/>
          <w:noProof/>
          <w:sz w:val="22"/>
          <w:szCs w:val="22"/>
          <w:lang w:val="ka-GE"/>
        </w:rPr>
        <w:t>გან</w:t>
      </w:r>
      <w:r w:rsidR="00184CD5" w:rsidRPr="00A77061">
        <w:rPr>
          <w:rFonts w:ascii="Sylfaen" w:hAnsi="Sylfaen" w:cs="Sylfaen"/>
          <w:bCs/>
          <w:noProof/>
          <w:sz w:val="22"/>
          <w:szCs w:val="22"/>
          <w:lang w:val="ka-GE"/>
        </w:rPr>
        <w:t>ი</w:t>
      </w:r>
      <w:r w:rsidRPr="00A77061">
        <w:rPr>
          <w:rFonts w:ascii="Sylfaen" w:hAnsi="Sylfaen" w:cs="Sylfaen"/>
          <w:bCs/>
          <w:noProof/>
          <w:sz w:val="22"/>
          <w:szCs w:val="22"/>
          <w:lang w:val="ka-GE"/>
        </w:rPr>
        <w:t>საზღვრ</w:t>
      </w:r>
      <w:r w:rsidR="00184CD5" w:rsidRPr="00A77061">
        <w:rPr>
          <w:rFonts w:ascii="Sylfaen" w:hAnsi="Sylfaen" w:cs="Sylfaen"/>
          <w:bCs/>
          <w:noProof/>
          <w:sz w:val="22"/>
          <w:szCs w:val="22"/>
          <w:lang w:val="ka-GE"/>
        </w:rPr>
        <w:t>ება</w:t>
      </w:r>
      <w:r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3 641,</w:t>
      </w:r>
      <w:r w:rsidR="003E638B">
        <w:rPr>
          <w:rFonts w:ascii="Sylfaen" w:hAnsi="Sylfaen" w:cs="Sylfaen"/>
          <w:bCs/>
          <w:noProof/>
          <w:sz w:val="22"/>
          <w:szCs w:val="22"/>
          <w:lang w:val="en-US"/>
        </w:rPr>
        <w:t>6</w:t>
      </w:r>
      <w:r w:rsidR="004B1548" w:rsidRPr="00A77061">
        <w:rPr>
          <w:rFonts w:ascii="Sylfaen" w:hAnsi="Sylfaen" w:cs="Sylfaen"/>
          <w:bCs/>
          <w:noProof/>
          <w:sz w:val="22"/>
          <w:szCs w:val="22"/>
          <w:lang w:val="ka-GE"/>
        </w:rPr>
        <w:t xml:space="preserve"> </w:t>
      </w:r>
      <w:r w:rsidRPr="00A77061">
        <w:rPr>
          <w:rFonts w:ascii="Sylfaen" w:hAnsi="Sylfaen" w:cs="Sylfaen"/>
          <w:bCs/>
          <w:noProof/>
          <w:sz w:val="22"/>
          <w:szCs w:val="22"/>
          <w:lang w:val="ka-GE"/>
        </w:rPr>
        <w:t>მლნ ლარ</w:t>
      </w:r>
      <w:r w:rsidR="00D96CD2" w:rsidRPr="00A77061">
        <w:rPr>
          <w:rFonts w:ascii="Sylfaen" w:hAnsi="Sylfaen" w:cs="Sylfaen"/>
          <w:bCs/>
          <w:noProof/>
          <w:sz w:val="22"/>
          <w:szCs w:val="22"/>
          <w:lang w:val="ka-GE"/>
        </w:rPr>
        <w:t>ი</w:t>
      </w:r>
      <w:r w:rsidRPr="00A77061">
        <w:rPr>
          <w:rFonts w:ascii="Sylfaen" w:hAnsi="Sylfaen" w:cs="Sylfaen"/>
          <w:bCs/>
          <w:noProof/>
          <w:sz w:val="22"/>
          <w:szCs w:val="22"/>
          <w:lang w:val="ka-GE"/>
        </w:rPr>
        <w:t>ს</w:t>
      </w:r>
      <w:r w:rsidR="00D96CD2" w:rsidRPr="00A77061">
        <w:rPr>
          <w:rFonts w:ascii="Sylfaen" w:hAnsi="Sylfaen" w:cs="Sylfaen"/>
          <w:bCs/>
          <w:noProof/>
          <w:sz w:val="22"/>
          <w:szCs w:val="22"/>
          <w:lang w:val="ka-GE"/>
        </w:rPr>
        <w:t xml:space="preserve"> ოდენობით</w:t>
      </w:r>
      <w:r w:rsidRPr="00A77061">
        <w:rPr>
          <w:rFonts w:ascii="Sylfaen" w:hAnsi="Sylfaen" w:cs="Sylfaen"/>
          <w:bCs/>
          <w:noProof/>
          <w:sz w:val="22"/>
          <w:szCs w:val="22"/>
          <w:lang w:val="ka-GE"/>
        </w:rPr>
        <w:t xml:space="preserve">, </w:t>
      </w:r>
      <w:r w:rsidR="00E101B3" w:rsidRPr="00A77061">
        <w:rPr>
          <w:rFonts w:ascii="Sylfaen" w:hAnsi="Sylfaen" w:cs="Sylfaen"/>
          <w:bCs/>
          <w:noProof/>
          <w:sz w:val="22"/>
          <w:szCs w:val="22"/>
          <w:lang w:val="ka-GE"/>
        </w:rPr>
        <w:t xml:space="preserve">რაც  </w:t>
      </w:r>
      <w:r w:rsidR="00A77061" w:rsidRPr="00A77061">
        <w:rPr>
          <w:rFonts w:ascii="Sylfaen" w:hAnsi="Sylfaen" w:cs="Sylfaen"/>
          <w:bCs/>
          <w:noProof/>
          <w:sz w:val="22"/>
          <w:szCs w:val="22"/>
          <w:lang w:val="ka-GE"/>
        </w:rPr>
        <w:t>710,5</w:t>
      </w:r>
      <w:r w:rsidR="00E101B3" w:rsidRPr="00A77061">
        <w:rPr>
          <w:rFonts w:ascii="Sylfaen" w:hAnsi="Sylfaen" w:cs="Sylfaen"/>
          <w:bCs/>
          <w:noProof/>
          <w:sz w:val="22"/>
          <w:szCs w:val="22"/>
          <w:lang w:val="ka-GE"/>
        </w:rPr>
        <w:t xml:space="preserve"> მლნ ლარით ნაკლებია თ</w:t>
      </w:r>
      <w:r w:rsidR="0080613E">
        <w:rPr>
          <w:rFonts w:ascii="Sylfaen" w:hAnsi="Sylfaen" w:cs="Sylfaen"/>
          <w:bCs/>
          <w:noProof/>
          <w:sz w:val="22"/>
          <w:szCs w:val="22"/>
          <w:lang w:val="ka-GE"/>
        </w:rPr>
        <w:t>ა</w:t>
      </w:r>
      <w:r w:rsidR="00E101B3" w:rsidRPr="00A77061">
        <w:rPr>
          <w:rFonts w:ascii="Sylfaen" w:hAnsi="Sylfaen" w:cs="Sylfaen"/>
          <w:bCs/>
          <w:noProof/>
          <w:sz w:val="22"/>
          <w:szCs w:val="22"/>
          <w:lang w:val="ka-GE"/>
        </w:rPr>
        <w:t>ვდაპირველ გეგმიურ მ</w:t>
      </w:r>
      <w:r w:rsidR="00CA628A">
        <w:rPr>
          <w:rFonts w:ascii="Sylfaen" w:hAnsi="Sylfaen" w:cs="Sylfaen"/>
          <w:bCs/>
          <w:noProof/>
          <w:sz w:val="22"/>
          <w:szCs w:val="22"/>
          <w:lang w:val="ka-GE"/>
        </w:rPr>
        <w:t>ა</w:t>
      </w:r>
      <w:r w:rsidR="00E101B3" w:rsidRPr="00A77061">
        <w:rPr>
          <w:rFonts w:ascii="Sylfaen" w:hAnsi="Sylfaen" w:cs="Sylfaen"/>
          <w:bCs/>
          <w:noProof/>
          <w:sz w:val="22"/>
          <w:szCs w:val="22"/>
          <w:lang w:val="ka-GE"/>
        </w:rPr>
        <w:t xml:space="preserve">ჩვენებელზე, </w:t>
      </w:r>
      <w:r w:rsidRPr="00A77061">
        <w:rPr>
          <w:rFonts w:ascii="Sylfaen" w:hAnsi="Sylfaen" w:cs="Sylfaen"/>
          <w:bCs/>
          <w:noProof/>
          <w:sz w:val="22"/>
          <w:szCs w:val="22"/>
          <w:lang w:val="ka-GE"/>
        </w:rPr>
        <w:t>მათ შორის:</w:t>
      </w:r>
    </w:p>
    <w:p w:rsidR="00955850" w:rsidRPr="00A77061"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საშინ</w:t>
      </w:r>
      <w:r w:rsidR="007E47D3" w:rsidRPr="00A77061">
        <w:rPr>
          <w:rFonts w:ascii="Sylfaen" w:hAnsi="Sylfaen" w:cs="Sylfaen"/>
          <w:bCs/>
          <w:noProof/>
          <w:sz w:val="22"/>
          <w:szCs w:val="22"/>
          <w:lang w:val="ka-GE"/>
        </w:rPr>
        <w:t>აო ფასიანი ქაღალდების</w:t>
      </w:r>
      <w:r w:rsidR="00955850" w:rsidRPr="00A77061">
        <w:rPr>
          <w:rFonts w:ascii="Sylfaen" w:hAnsi="Sylfaen" w:cs="Sylfaen"/>
          <w:bCs/>
          <w:noProof/>
          <w:sz w:val="22"/>
          <w:szCs w:val="22"/>
          <w:lang w:val="ka-GE"/>
        </w:rPr>
        <w:t xml:space="preserve"> წმინდა</w:t>
      </w:r>
      <w:r w:rsidR="007E47D3" w:rsidRPr="00A77061">
        <w:rPr>
          <w:rFonts w:ascii="Sylfaen" w:hAnsi="Sylfaen" w:cs="Sylfaen"/>
          <w:bCs/>
          <w:noProof/>
          <w:sz w:val="22"/>
          <w:szCs w:val="22"/>
          <w:lang w:val="ka-GE"/>
        </w:rPr>
        <w:t xml:space="preserve"> გამოშვებ</w:t>
      </w:r>
      <w:r w:rsidR="00955850" w:rsidRPr="00A77061">
        <w:rPr>
          <w:rFonts w:ascii="Sylfaen" w:hAnsi="Sylfaen" w:cs="Sylfaen"/>
          <w:bCs/>
          <w:noProof/>
          <w:sz w:val="22"/>
          <w:szCs w:val="22"/>
          <w:lang w:val="ka-GE"/>
        </w:rPr>
        <w:t>ა</w:t>
      </w:r>
      <w:r w:rsidRPr="00A77061">
        <w:rPr>
          <w:rFonts w:ascii="Sylfaen" w:hAnsi="Sylfaen" w:cs="Sylfaen"/>
          <w:bCs/>
          <w:noProof/>
          <w:sz w:val="22"/>
          <w:szCs w:val="22"/>
          <w:lang w:val="ka-GE"/>
        </w:rPr>
        <w:t xml:space="preserve"> </w:t>
      </w:r>
      <w:r w:rsidR="00A77061" w:rsidRPr="00A77061">
        <w:rPr>
          <w:rFonts w:ascii="Sylfaen" w:hAnsi="Sylfaen" w:cs="Sylfaen"/>
          <w:bCs/>
          <w:noProof/>
          <w:sz w:val="22"/>
          <w:szCs w:val="22"/>
          <w:lang w:val="ka-GE"/>
        </w:rPr>
        <w:t>უცვლელია და განსაზღვრულია    1 300</w:t>
      </w:r>
      <w:r w:rsidR="00955850" w:rsidRPr="00A77061">
        <w:rPr>
          <w:rFonts w:ascii="Sylfaen" w:hAnsi="Sylfaen" w:cs="Sylfaen"/>
          <w:bCs/>
          <w:noProof/>
          <w:sz w:val="22"/>
          <w:szCs w:val="22"/>
          <w:lang w:val="ka-GE"/>
        </w:rPr>
        <w:t xml:space="preserve"> მლნ ლარით</w:t>
      </w:r>
      <w:r w:rsidR="00A77061" w:rsidRPr="00A77061">
        <w:rPr>
          <w:rFonts w:ascii="Sylfaen" w:hAnsi="Sylfaen" w:cs="Sylfaen"/>
          <w:bCs/>
          <w:noProof/>
          <w:sz w:val="22"/>
          <w:szCs w:val="22"/>
          <w:lang w:val="ka-GE"/>
        </w:rPr>
        <w:t>;</w:t>
      </w:r>
    </w:p>
    <w:p w:rsidR="00463488" w:rsidRPr="00A77061" w:rsidRDefault="004B1548" w:rsidP="00BE48C7">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lang w:val="ka-GE"/>
        </w:rPr>
      </w:pPr>
      <w:r w:rsidRPr="00A77061">
        <w:rPr>
          <w:rFonts w:ascii="Sylfaen" w:hAnsi="Sylfaen" w:cs="Sylfaen"/>
          <w:bCs/>
          <w:noProof/>
          <w:sz w:val="22"/>
          <w:szCs w:val="22"/>
          <w:lang w:val="ka-GE"/>
        </w:rPr>
        <w:t xml:space="preserve">საინვესტიციო კრედიტების მაჩვენებელი, მცირდება </w:t>
      </w:r>
      <w:r w:rsidR="00A77061" w:rsidRPr="00A77061">
        <w:rPr>
          <w:rFonts w:ascii="Sylfaen" w:hAnsi="Sylfaen" w:cs="Sylfaen"/>
          <w:bCs/>
          <w:noProof/>
          <w:sz w:val="22"/>
          <w:szCs w:val="22"/>
          <w:lang w:val="ka-GE"/>
        </w:rPr>
        <w:t>310,5</w:t>
      </w:r>
      <w:r w:rsidRPr="00A77061">
        <w:rPr>
          <w:rFonts w:ascii="Sylfaen" w:hAnsi="Sylfaen" w:cs="Sylfaen"/>
          <w:bCs/>
          <w:noProof/>
          <w:sz w:val="22"/>
          <w:szCs w:val="22"/>
          <w:lang w:val="ka-GE"/>
        </w:rPr>
        <w:t xml:space="preserve"> მლნ ლარით და შეადგენს 1</w:t>
      </w:r>
      <w:r w:rsidR="00A77061" w:rsidRPr="00A77061">
        <w:rPr>
          <w:rFonts w:ascii="Sylfaen" w:hAnsi="Sylfaen" w:cs="Sylfaen"/>
          <w:bCs/>
          <w:noProof/>
          <w:sz w:val="22"/>
          <w:szCs w:val="22"/>
          <w:lang w:val="ka-GE"/>
        </w:rPr>
        <w:t> </w:t>
      </w:r>
      <w:r w:rsidR="00A77061" w:rsidRPr="000D4A13">
        <w:rPr>
          <w:rFonts w:ascii="Sylfaen" w:hAnsi="Sylfaen" w:cs="Sylfaen"/>
          <w:bCs/>
          <w:noProof/>
          <w:sz w:val="22"/>
          <w:szCs w:val="22"/>
          <w:lang w:val="ka-GE"/>
        </w:rPr>
        <w:t>541,</w:t>
      </w:r>
      <w:r w:rsidR="00E87C25" w:rsidRPr="000D4A13">
        <w:rPr>
          <w:rFonts w:ascii="Sylfaen" w:hAnsi="Sylfaen" w:cs="Sylfaen"/>
          <w:bCs/>
          <w:noProof/>
          <w:sz w:val="22"/>
          <w:szCs w:val="22"/>
          <w:lang w:val="en-US"/>
        </w:rPr>
        <w:t>6</w:t>
      </w:r>
      <w:r w:rsidRPr="000D4A13">
        <w:rPr>
          <w:rFonts w:ascii="Sylfaen" w:hAnsi="Sylfaen" w:cs="Sylfaen"/>
          <w:bCs/>
          <w:noProof/>
          <w:sz w:val="22"/>
          <w:szCs w:val="22"/>
          <w:lang w:val="ka-GE"/>
        </w:rPr>
        <w:t xml:space="preserve"> მლნ</w:t>
      </w:r>
      <w:r w:rsidRPr="00A77061">
        <w:rPr>
          <w:rFonts w:ascii="Sylfaen" w:hAnsi="Sylfaen" w:cs="Sylfaen"/>
          <w:bCs/>
          <w:noProof/>
          <w:sz w:val="22"/>
          <w:szCs w:val="22"/>
          <w:lang w:val="ka-GE"/>
        </w:rPr>
        <w:t xml:space="preserve"> ლარს</w:t>
      </w:r>
      <w:r w:rsidR="00494D3F" w:rsidRPr="00A77061">
        <w:rPr>
          <w:rFonts w:ascii="Sylfaen" w:hAnsi="Sylfaen" w:cs="Sylfaen"/>
          <w:bCs/>
          <w:noProof/>
          <w:sz w:val="22"/>
          <w:szCs w:val="22"/>
          <w:lang w:val="ka-GE"/>
        </w:rPr>
        <w:t>;</w:t>
      </w:r>
    </w:p>
    <w:p w:rsidR="00AE0E4D" w:rsidRPr="00A77061" w:rsidRDefault="00463488" w:rsidP="00955850">
      <w:pPr>
        <w:pStyle w:val="Normal0"/>
        <w:numPr>
          <w:ilvl w:val="1"/>
          <w:numId w:val="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noProof/>
          <w:sz w:val="22"/>
          <w:szCs w:val="22"/>
          <w:lang w:val="ka-GE"/>
        </w:rPr>
      </w:pPr>
      <w:r w:rsidRPr="00A77061">
        <w:rPr>
          <w:rFonts w:ascii="Sylfaen" w:hAnsi="Sylfaen" w:cs="Sylfaen"/>
          <w:bCs/>
          <w:noProof/>
          <w:sz w:val="22"/>
          <w:szCs w:val="22"/>
          <w:lang w:val="ka-GE"/>
        </w:rPr>
        <w:t xml:space="preserve">საბიუჯეტო </w:t>
      </w:r>
      <w:r w:rsidR="00494D3F" w:rsidRPr="00A77061">
        <w:rPr>
          <w:rFonts w:ascii="Sylfaen" w:hAnsi="Sylfaen" w:cs="Sylfaen"/>
          <w:bCs/>
          <w:noProof/>
          <w:sz w:val="22"/>
          <w:szCs w:val="22"/>
          <w:lang w:val="ka-GE"/>
        </w:rPr>
        <w:t>დახმარების სახით მისა</w:t>
      </w:r>
      <w:r w:rsidR="007E47D3" w:rsidRPr="00A77061">
        <w:rPr>
          <w:rFonts w:ascii="Sylfaen" w:hAnsi="Sylfaen" w:cs="Sylfaen"/>
          <w:bCs/>
          <w:noProof/>
          <w:sz w:val="22"/>
          <w:szCs w:val="22"/>
          <w:lang w:val="ka-GE"/>
        </w:rPr>
        <w:t>ღ</w:t>
      </w:r>
      <w:r w:rsidR="00494D3F" w:rsidRPr="00A77061">
        <w:rPr>
          <w:rFonts w:ascii="Sylfaen" w:hAnsi="Sylfaen" w:cs="Sylfaen"/>
          <w:bCs/>
          <w:noProof/>
          <w:sz w:val="22"/>
          <w:szCs w:val="22"/>
          <w:lang w:val="ka-GE"/>
        </w:rPr>
        <w:t xml:space="preserve">ები კრედიტების მაჩვენებელი </w:t>
      </w:r>
      <w:r w:rsidR="00A77061" w:rsidRPr="00A77061">
        <w:rPr>
          <w:rFonts w:ascii="Sylfaen" w:hAnsi="Sylfaen" w:cs="Sylfaen"/>
          <w:bCs/>
          <w:noProof/>
          <w:sz w:val="22"/>
          <w:szCs w:val="22"/>
          <w:lang w:val="ka-GE"/>
        </w:rPr>
        <w:t xml:space="preserve">მცირდება 400,0 </w:t>
      </w:r>
      <w:r w:rsidR="00955850" w:rsidRPr="00A77061">
        <w:rPr>
          <w:rFonts w:ascii="Sylfaen" w:hAnsi="Sylfaen" w:cs="Sylfaen"/>
          <w:bCs/>
          <w:noProof/>
          <w:sz w:val="22"/>
          <w:szCs w:val="22"/>
          <w:lang w:val="ka-GE"/>
        </w:rPr>
        <w:t xml:space="preserve">მლნ ლარით და შეადგენს </w:t>
      </w:r>
      <w:r w:rsidR="00A77061" w:rsidRPr="00A77061">
        <w:rPr>
          <w:rFonts w:ascii="Sylfaen" w:hAnsi="Sylfaen" w:cs="Sylfaen"/>
          <w:bCs/>
          <w:noProof/>
          <w:sz w:val="22"/>
          <w:szCs w:val="22"/>
          <w:lang w:val="ka-GE"/>
        </w:rPr>
        <w:t>800,0</w:t>
      </w:r>
      <w:r w:rsidR="00494D3F" w:rsidRPr="00A77061">
        <w:rPr>
          <w:rFonts w:ascii="Sylfaen" w:hAnsi="Sylfaen" w:cs="Sylfaen"/>
          <w:bCs/>
          <w:noProof/>
          <w:sz w:val="22"/>
          <w:szCs w:val="22"/>
          <w:lang w:val="ka-GE"/>
        </w:rPr>
        <w:t xml:space="preserve"> მლნ ლარ</w:t>
      </w:r>
      <w:r w:rsidR="00955850" w:rsidRPr="00A77061">
        <w:rPr>
          <w:rFonts w:ascii="Sylfaen" w:hAnsi="Sylfaen" w:cs="Sylfaen"/>
          <w:bCs/>
          <w:noProof/>
          <w:sz w:val="22"/>
          <w:szCs w:val="22"/>
          <w:lang w:val="ka-GE"/>
        </w:rPr>
        <w:t xml:space="preserve">ს. </w:t>
      </w:r>
      <w:r w:rsidR="00494D3F" w:rsidRPr="00A77061">
        <w:rPr>
          <w:rFonts w:ascii="Sylfaen" w:hAnsi="Sylfaen" w:cs="Sylfaen"/>
          <w:bCs/>
          <w:noProof/>
          <w:sz w:val="22"/>
          <w:szCs w:val="22"/>
          <w:lang w:val="ka-GE"/>
        </w:rPr>
        <w:t xml:space="preserve"> </w:t>
      </w:r>
    </w:p>
    <w:p w:rsidR="00E101B3" w:rsidRPr="006E272A" w:rsidRDefault="00E101B3" w:rsidP="00E101B3">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10"/>
        <w:jc w:val="both"/>
        <w:rPr>
          <w:rFonts w:ascii="Sylfaen" w:hAnsi="Sylfaen" w:cs="Sylfaen"/>
          <w:b/>
          <w:noProof/>
          <w:sz w:val="22"/>
          <w:szCs w:val="22"/>
          <w:lang w:val="ka-GE"/>
        </w:rPr>
      </w:pPr>
    </w:p>
    <w:p w:rsidR="00C235CB" w:rsidRPr="006E272A" w:rsidRDefault="00C235CB" w:rsidP="00AD247A">
      <w:pPr>
        <w:pStyle w:val="Heading1"/>
        <w:ind w:firstLine="270"/>
        <w:rPr>
          <w:rFonts w:ascii="Sylfaen" w:hAnsi="Sylfaen" w:cs="Sylfaen"/>
          <w:b/>
          <w:noProof/>
          <w:sz w:val="22"/>
          <w:szCs w:val="22"/>
          <w:lang w:val="ka-GE"/>
        </w:rPr>
      </w:pPr>
      <w:r w:rsidRPr="006E272A">
        <w:rPr>
          <w:rFonts w:ascii="Sylfaen" w:hAnsi="Sylfaen" w:cs="Sylfaen"/>
          <w:b/>
          <w:noProof/>
          <w:sz w:val="22"/>
          <w:szCs w:val="22"/>
          <w:lang w:val="ka-GE"/>
        </w:rPr>
        <w:t>სახელმწიფო ბიუჯეტის გადასახდელები</w:t>
      </w:r>
      <w:r w:rsidR="0084371B" w:rsidRPr="006E272A">
        <w:rPr>
          <w:rFonts w:ascii="Sylfaen" w:hAnsi="Sylfaen" w:cs="Sylfaen"/>
          <w:b/>
          <w:noProof/>
          <w:sz w:val="22"/>
          <w:szCs w:val="22"/>
          <w:lang w:val="ka-GE"/>
        </w:rPr>
        <w:t xml:space="preserve"> (ასიგნებები)</w:t>
      </w:r>
    </w:p>
    <w:p w:rsidR="00EF3C3F" w:rsidRPr="006E272A" w:rsidRDefault="00EF3C3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Cs/>
          <w:noProof/>
          <w:sz w:val="22"/>
          <w:szCs w:val="22"/>
          <w:highlight w:val="yellow"/>
          <w:lang w:val="ka-GE"/>
        </w:rPr>
      </w:pPr>
    </w:p>
    <w:p w:rsidR="003007A4" w:rsidRDefault="00101F06"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noProof/>
          <w:sz w:val="22"/>
          <w:szCs w:val="22"/>
          <w:lang w:val="ka-GE"/>
        </w:rPr>
        <w:t xml:space="preserve">წარმოდგენილი ცვლილებით </w:t>
      </w:r>
      <w:r w:rsidR="006309A8" w:rsidRPr="006E272A">
        <w:rPr>
          <w:rFonts w:ascii="Sylfaen" w:hAnsi="Sylfaen" w:cs="Sylfaen"/>
          <w:noProof/>
          <w:sz w:val="22"/>
          <w:szCs w:val="22"/>
          <w:lang w:val="ka-GE"/>
        </w:rPr>
        <w:t>სახელ</w:t>
      </w:r>
      <w:r w:rsidRPr="006E272A">
        <w:rPr>
          <w:rFonts w:ascii="Sylfaen" w:hAnsi="Sylfaen" w:cs="Sylfaen"/>
          <w:noProof/>
          <w:sz w:val="22"/>
          <w:szCs w:val="22"/>
          <w:lang w:val="ka-GE"/>
        </w:rPr>
        <w:t>წიფო ბიუჯეტის ასიგნებები ჯამურად შეადგენს</w:t>
      </w:r>
      <w:r w:rsidR="00E101B3" w:rsidRPr="006E272A">
        <w:rPr>
          <w:rFonts w:ascii="Sylfaen" w:hAnsi="Sylfaen" w:cs="Sylfaen"/>
          <w:noProof/>
          <w:sz w:val="22"/>
          <w:szCs w:val="22"/>
          <w:lang w:val="ka-GE"/>
        </w:rPr>
        <w:t xml:space="preserve"> </w:t>
      </w:r>
      <w:r w:rsidR="003007A4">
        <w:rPr>
          <w:rFonts w:ascii="Sylfaen" w:hAnsi="Sylfaen" w:cs="Sylfaen"/>
          <w:noProof/>
          <w:sz w:val="22"/>
          <w:szCs w:val="22"/>
          <w:lang w:val="ka-GE"/>
        </w:rPr>
        <w:t xml:space="preserve">19 651,2 </w:t>
      </w:r>
      <w:r w:rsidR="00046A53" w:rsidRPr="006E272A">
        <w:rPr>
          <w:rFonts w:ascii="Sylfaen" w:hAnsi="Sylfaen" w:cs="Sylfaen"/>
          <w:noProof/>
          <w:sz w:val="22"/>
          <w:szCs w:val="22"/>
          <w:lang w:val="ka-GE"/>
        </w:rPr>
        <w:t>მლნ</w:t>
      </w:r>
      <w:r w:rsidRPr="006E272A">
        <w:rPr>
          <w:rFonts w:ascii="Sylfaen" w:hAnsi="Sylfaen" w:cs="Sylfaen"/>
          <w:noProof/>
          <w:sz w:val="22"/>
          <w:szCs w:val="22"/>
          <w:lang w:val="ka-GE"/>
        </w:rPr>
        <w:t xml:space="preserve"> ლარს, რაც </w:t>
      </w:r>
      <w:r w:rsidR="006309A8" w:rsidRPr="006E272A">
        <w:rPr>
          <w:rFonts w:ascii="Sylfaen" w:hAnsi="Sylfaen" w:cs="Sylfaen"/>
          <w:noProof/>
          <w:sz w:val="22"/>
          <w:szCs w:val="22"/>
          <w:lang w:val="ka-GE"/>
        </w:rPr>
        <w:t>დამტკიცებული გეგმა</w:t>
      </w:r>
      <w:r w:rsidRPr="006E272A">
        <w:rPr>
          <w:rFonts w:ascii="Sylfaen" w:hAnsi="Sylfaen" w:cs="Sylfaen"/>
          <w:noProof/>
          <w:sz w:val="22"/>
          <w:szCs w:val="22"/>
          <w:lang w:val="ka-GE"/>
        </w:rPr>
        <w:t>სთან შედარე</w:t>
      </w:r>
      <w:r w:rsidR="00046A53" w:rsidRPr="006E272A">
        <w:rPr>
          <w:rFonts w:ascii="Sylfaen" w:hAnsi="Sylfaen" w:cs="Sylfaen"/>
          <w:noProof/>
          <w:sz w:val="22"/>
          <w:szCs w:val="22"/>
          <w:lang w:val="ka-GE"/>
        </w:rPr>
        <w:t xml:space="preserve">ბით გაზრდილია </w:t>
      </w:r>
      <w:r w:rsidR="003007A4">
        <w:rPr>
          <w:rFonts w:ascii="Sylfaen" w:hAnsi="Sylfaen" w:cs="Sylfaen"/>
          <w:noProof/>
          <w:sz w:val="22"/>
          <w:szCs w:val="22"/>
          <w:lang w:val="ka-GE"/>
        </w:rPr>
        <w:t>4</w:t>
      </w:r>
      <w:r w:rsidR="00E87C25">
        <w:rPr>
          <w:rFonts w:ascii="Sylfaen" w:hAnsi="Sylfaen" w:cs="Sylfaen"/>
          <w:noProof/>
          <w:sz w:val="22"/>
          <w:szCs w:val="22"/>
          <w:lang w:val="en-US"/>
        </w:rPr>
        <w:t>8</w:t>
      </w:r>
      <w:r w:rsidR="003007A4">
        <w:rPr>
          <w:rFonts w:ascii="Sylfaen" w:hAnsi="Sylfaen" w:cs="Sylfaen"/>
          <w:noProof/>
          <w:sz w:val="22"/>
          <w:szCs w:val="22"/>
          <w:lang w:val="ka-GE"/>
        </w:rPr>
        <w:t>0,</w:t>
      </w:r>
      <w:r w:rsidR="00E87C25">
        <w:rPr>
          <w:rFonts w:ascii="Sylfaen" w:hAnsi="Sylfaen" w:cs="Sylfaen"/>
          <w:noProof/>
          <w:sz w:val="22"/>
          <w:szCs w:val="22"/>
          <w:lang w:val="en-US"/>
        </w:rPr>
        <w:t>1</w:t>
      </w:r>
      <w:r w:rsidRPr="006E272A">
        <w:rPr>
          <w:rFonts w:ascii="Sylfaen" w:hAnsi="Sylfaen" w:cs="Sylfaen"/>
          <w:noProof/>
          <w:sz w:val="22"/>
          <w:szCs w:val="22"/>
          <w:lang w:val="ka-GE"/>
        </w:rPr>
        <w:t xml:space="preserve"> მლნ ლარით</w:t>
      </w:r>
      <w:r w:rsidR="00E101B3" w:rsidRPr="006E272A">
        <w:rPr>
          <w:rFonts w:ascii="Sylfaen" w:hAnsi="Sylfaen" w:cs="Sylfaen"/>
          <w:noProof/>
          <w:sz w:val="22"/>
          <w:szCs w:val="22"/>
          <w:lang w:val="ka-GE"/>
        </w:rPr>
        <w:t xml:space="preserve">. </w:t>
      </w:r>
    </w:p>
    <w:p w:rsidR="003007A4" w:rsidRDefault="003007A4"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Pr>
          <w:rFonts w:ascii="Sylfaen" w:hAnsi="Sylfaen" w:cs="Sylfaen"/>
          <w:noProof/>
          <w:sz w:val="22"/>
          <w:szCs w:val="22"/>
          <w:lang w:val="ka-GE"/>
        </w:rPr>
        <w:t>საბიუჯეტო ასიგნებების ცვლილებები დაგეგმილია შემდეგი მიმართულებებით:</w:t>
      </w:r>
    </w:p>
    <w:p w:rsidR="00151803" w:rsidRPr="006E272A" w:rsidRDefault="0066283A" w:rsidP="00101F06">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ოკუპირებული ტერიტორიებიდან დევნილთა, შრომის, ჯანმრთელობისა და სოციალური დაცვის სამინისტროს </w:t>
      </w:r>
      <w:r w:rsidR="00ED3214" w:rsidRPr="006E272A">
        <w:rPr>
          <w:rFonts w:ascii="Sylfaen" w:hAnsi="Sylfaen" w:cs="Sylfaen"/>
          <w:noProof/>
          <w:sz w:val="22"/>
          <w:szCs w:val="22"/>
          <w:lang w:val="ka-GE"/>
        </w:rPr>
        <w:t xml:space="preserve">ასიგნებები განისაზღვრა </w:t>
      </w:r>
      <w:r w:rsidR="00046A53" w:rsidRPr="006E272A">
        <w:rPr>
          <w:rFonts w:ascii="Sylfaen" w:hAnsi="Sylfaen" w:cs="Sylfaen"/>
          <w:noProof/>
          <w:sz w:val="22"/>
          <w:szCs w:val="22"/>
          <w:lang w:val="ka-GE"/>
        </w:rPr>
        <w:t>6</w:t>
      </w:r>
      <w:r w:rsidR="003007A4">
        <w:rPr>
          <w:rFonts w:ascii="Sylfaen" w:hAnsi="Sylfaen" w:cs="Sylfaen"/>
          <w:noProof/>
          <w:sz w:val="22"/>
          <w:szCs w:val="22"/>
          <w:lang w:val="ka-GE"/>
        </w:rPr>
        <w:t> 237,3</w:t>
      </w:r>
      <w:r w:rsidR="00ED3214" w:rsidRPr="006E272A">
        <w:rPr>
          <w:rFonts w:ascii="Sylfaen" w:hAnsi="Sylfaen" w:cs="Sylfaen"/>
          <w:noProof/>
          <w:sz w:val="22"/>
          <w:szCs w:val="22"/>
          <w:lang w:val="ka-GE"/>
        </w:rPr>
        <w:t xml:space="preserve"> მლნ ლარით, რაც თავდაპირველ დამტკიცებულ ბიუჯეტთან შედარებით გაზრდილია </w:t>
      </w:r>
      <w:r w:rsidR="003007A4">
        <w:rPr>
          <w:rFonts w:ascii="Sylfaen" w:hAnsi="Sylfaen" w:cs="Sylfaen"/>
          <w:noProof/>
          <w:sz w:val="22"/>
          <w:szCs w:val="22"/>
          <w:lang w:val="ka-GE"/>
        </w:rPr>
        <w:t>210,0</w:t>
      </w:r>
      <w:r w:rsidR="00ED3214" w:rsidRPr="006E272A">
        <w:rPr>
          <w:rFonts w:ascii="Sylfaen" w:hAnsi="Sylfaen" w:cs="Sylfaen"/>
          <w:noProof/>
          <w:sz w:val="22"/>
          <w:szCs w:val="22"/>
          <w:lang w:val="ka-GE"/>
        </w:rPr>
        <w:t xml:space="preserve"> მლნ ლარ</w:t>
      </w:r>
      <w:r w:rsidR="00E101B3" w:rsidRPr="006E272A">
        <w:rPr>
          <w:rFonts w:ascii="Sylfaen" w:hAnsi="Sylfaen" w:cs="Sylfaen"/>
          <w:noProof/>
          <w:sz w:val="22"/>
          <w:szCs w:val="22"/>
          <w:lang w:val="ka-GE"/>
        </w:rPr>
        <w:t>ით</w:t>
      </w:r>
      <w:r w:rsidR="00ED3214" w:rsidRPr="006E272A">
        <w:rPr>
          <w:rFonts w:ascii="Sylfaen" w:hAnsi="Sylfaen" w:cs="Sylfaen"/>
          <w:noProof/>
          <w:sz w:val="22"/>
          <w:szCs w:val="22"/>
          <w:lang w:val="ka-GE"/>
        </w:rPr>
        <w:t>. მათ შორის გათვალისწინებულია:</w:t>
      </w:r>
    </w:p>
    <w:p w:rsidR="006C68ED" w:rsidRP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en-GB"/>
        </w:rPr>
      </w:pPr>
      <w:r w:rsidRPr="006C68ED">
        <w:rPr>
          <w:rFonts w:ascii="Sylfaen" w:hAnsi="Sylfaen" w:cs="Sylfaen"/>
          <w:noProof/>
          <w:sz w:val="22"/>
          <w:szCs w:val="22"/>
          <w:lang w:val="en-GB"/>
        </w:rPr>
        <w:t>სოციალურად დაუცველი ბავშვების ყოველთვიური დახმარება მიმდინარე წლის 1 ივნისიდან გაიზარდა 50 ლარით და განისაზღვრა 150 ლარის ოდენობით, შესაბამისად პროგრამის დასაფინანსებლად დამატებით გამოიყოფა 86,2 მლნ ლარი;</w:t>
      </w:r>
    </w:p>
    <w:p w:rsidR="003007A4" w:rsidRDefault="006C68ED"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მაღალმთიან დასახლებებში დაწესებული შეღავათების დასაფინანსებლად დამატებით გამოიყოფა 4,0 მლნ ლარი;</w:t>
      </w:r>
    </w:p>
    <w:p w:rsidR="006C68ED" w:rsidRDefault="006C68ED"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სასწრაფო დახმარების სამსახურის შეუფერხებელი ფუნქციონირებისთვის დამატებით გამოყოფილია 15,0 მლნ ლარი;</w:t>
      </w:r>
    </w:p>
    <w:p w:rsidR="006C68ED" w:rsidRPr="003007A4" w:rsidRDefault="006C68ED"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რეფერა</w:t>
      </w:r>
      <w:r w:rsidR="00E87C25">
        <w:rPr>
          <w:rFonts w:ascii="Sylfaen" w:hAnsi="Sylfaen" w:cs="Sylfaen"/>
          <w:noProof/>
          <w:sz w:val="22"/>
          <w:szCs w:val="22"/>
          <w:lang w:val="ka-GE"/>
        </w:rPr>
        <w:t>ლ</w:t>
      </w:r>
      <w:r>
        <w:rPr>
          <w:rFonts w:ascii="Sylfaen" w:hAnsi="Sylfaen" w:cs="Sylfaen"/>
          <w:noProof/>
          <w:sz w:val="22"/>
          <w:szCs w:val="22"/>
          <w:lang w:val="ka-GE"/>
        </w:rPr>
        <w:t>უ</w:t>
      </w:r>
      <w:r w:rsidR="00E87C25">
        <w:rPr>
          <w:rFonts w:ascii="Sylfaen" w:hAnsi="Sylfaen" w:cs="Sylfaen"/>
          <w:noProof/>
          <w:sz w:val="22"/>
          <w:szCs w:val="22"/>
          <w:lang w:val="ka-GE"/>
        </w:rPr>
        <w:t>რ</w:t>
      </w:r>
      <w:r>
        <w:rPr>
          <w:rFonts w:ascii="Sylfaen" w:hAnsi="Sylfaen" w:cs="Sylfaen"/>
          <w:noProof/>
          <w:sz w:val="22"/>
          <w:szCs w:val="22"/>
          <w:lang w:val="ka-GE"/>
        </w:rPr>
        <w:t>ი მომსახურების დასაფინანსებლად დამატები</w:t>
      </w:r>
      <w:r w:rsidR="0080613E">
        <w:rPr>
          <w:rFonts w:ascii="Sylfaen" w:hAnsi="Sylfaen" w:cs="Sylfaen"/>
          <w:noProof/>
          <w:sz w:val="22"/>
          <w:szCs w:val="22"/>
          <w:lang w:val="ka-GE"/>
        </w:rPr>
        <w:t>თ</w:t>
      </w:r>
      <w:r>
        <w:rPr>
          <w:rFonts w:ascii="Sylfaen" w:hAnsi="Sylfaen" w:cs="Sylfaen"/>
          <w:noProof/>
          <w:sz w:val="22"/>
          <w:szCs w:val="22"/>
          <w:lang w:val="ka-GE"/>
        </w:rPr>
        <w:t xml:space="preserve"> გამოყოფილია 20,0 მლნ ლარი;</w:t>
      </w:r>
    </w:p>
    <w:p w:rsidR="00ED3214" w:rsidRDefault="00E87C25" w:rsidP="006E272A">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ახალი </w:t>
      </w:r>
      <w:r w:rsidR="006C68ED">
        <w:rPr>
          <w:rFonts w:ascii="Sylfaen" w:hAnsi="Sylfaen" w:cs="Sylfaen"/>
          <w:noProof/>
          <w:sz w:val="22"/>
          <w:szCs w:val="22"/>
          <w:lang w:val="ka-GE"/>
        </w:rPr>
        <w:t>კორონავირუსის მკურნალობასთან დაკავშირებული ხარჯებისთვის დამატები</w:t>
      </w:r>
      <w:r w:rsidR="0080613E">
        <w:rPr>
          <w:rFonts w:ascii="Sylfaen" w:hAnsi="Sylfaen" w:cs="Sylfaen"/>
          <w:noProof/>
          <w:sz w:val="22"/>
          <w:szCs w:val="22"/>
          <w:lang w:val="ka-GE"/>
        </w:rPr>
        <w:t>თ</w:t>
      </w:r>
      <w:r w:rsidR="006C68ED">
        <w:rPr>
          <w:rFonts w:ascii="Sylfaen" w:hAnsi="Sylfaen" w:cs="Sylfaen"/>
          <w:noProof/>
          <w:sz w:val="22"/>
          <w:szCs w:val="22"/>
          <w:lang w:val="ka-GE"/>
        </w:rPr>
        <w:t xml:space="preserve"> გამოყოფილია 45,0 მლნ ლარი;</w:t>
      </w:r>
    </w:p>
    <w:p w:rsidR="006C68ED" w:rsidRP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 xml:space="preserve">მიმდინარე წელს დაიწყო საზოგადოებრივ სამუშაოზე დასაქმების ხელშეწყობის პროგრამა, რომლისთვისაც გამოიყოფა </w:t>
      </w:r>
      <w:r>
        <w:rPr>
          <w:rFonts w:ascii="Sylfaen" w:hAnsi="Sylfaen" w:cs="Sylfaen"/>
          <w:noProof/>
          <w:sz w:val="22"/>
          <w:szCs w:val="22"/>
          <w:lang w:val="ka-GE"/>
        </w:rPr>
        <w:t>39,8 მლნ ლარი</w:t>
      </w:r>
      <w:r w:rsidR="0080613E">
        <w:rPr>
          <w:rFonts w:ascii="Sylfaen" w:hAnsi="Sylfaen" w:cs="Sylfaen"/>
          <w:noProof/>
          <w:sz w:val="22"/>
          <w:szCs w:val="22"/>
          <w:lang w:val="ka-GE"/>
        </w:rPr>
        <w:t>.</w:t>
      </w:r>
    </w:p>
    <w:p w:rsidR="006C68ED" w:rsidRDefault="006C68ED"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6C68ED" w:rsidRPr="006E272A" w:rsidRDefault="006C68ED" w:rsidP="006C68ED">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გარემოს დაცვისა და სოფლის მეურნეობის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Pr>
          <w:rFonts w:ascii="Sylfaen" w:hAnsi="Sylfaen" w:cs="Sylfaen"/>
          <w:noProof/>
          <w:sz w:val="22"/>
          <w:szCs w:val="22"/>
          <w:lang w:val="ka-GE"/>
        </w:rPr>
        <w:t>2022</w:t>
      </w:r>
      <w:r w:rsidRPr="006E272A">
        <w:rPr>
          <w:rFonts w:ascii="Sylfaen" w:hAnsi="Sylfaen" w:cs="Sylfaen"/>
          <w:noProof/>
          <w:sz w:val="22"/>
          <w:szCs w:val="22"/>
          <w:lang w:val="ka-GE"/>
        </w:rPr>
        <w:t xml:space="preserve"> წლის თავდაპირველ გეგმასთან შედარებით იზრდება 1</w:t>
      </w:r>
      <w:r>
        <w:rPr>
          <w:rFonts w:ascii="Sylfaen" w:hAnsi="Sylfaen" w:cs="Sylfaen"/>
          <w:noProof/>
          <w:sz w:val="22"/>
          <w:szCs w:val="22"/>
          <w:lang w:val="ka-GE"/>
        </w:rPr>
        <w:t>50</w:t>
      </w:r>
      <w:r w:rsidRPr="006E272A">
        <w:rPr>
          <w:rFonts w:ascii="Sylfaen" w:hAnsi="Sylfaen" w:cs="Sylfaen"/>
          <w:noProof/>
          <w:sz w:val="22"/>
          <w:szCs w:val="22"/>
          <w:lang w:val="ka-GE"/>
        </w:rPr>
        <w:t xml:space="preserve">.0 მლნ ლარით და განისაზღვრება </w:t>
      </w:r>
      <w:r>
        <w:rPr>
          <w:rFonts w:ascii="Sylfaen" w:hAnsi="Sylfaen" w:cs="Sylfaen"/>
          <w:noProof/>
          <w:sz w:val="22"/>
          <w:szCs w:val="22"/>
          <w:lang w:val="ka-GE"/>
        </w:rPr>
        <w:t>743,1</w:t>
      </w:r>
      <w:r w:rsidRPr="006E272A">
        <w:rPr>
          <w:rFonts w:ascii="Sylfaen" w:hAnsi="Sylfaen" w:cs="Sylfaen"/>
          <w:noProof/>
          <w:sz w:val="22"/>
          <w:szCs w:val="22"/>
          <w:lang w:val="ka-GE"/>
        </w:rPr>
        <w:t xml:space="preserve"> მლნ ლარის ოდენობით. მათ შორის გათვალისწინებულია: </w:t>
      </w:r>
    </w:p>
    <w:p w:rsidR="006C68ED" w:rsidRP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საქართველოს მთავრობის გადაწყვეტილებით, სასოფლო-სამეურნეო დანიშნულების მიწის ნაკვეთების მესაკუთრეთა ხელშეწყობის მიზნით მიმდინარე წელს დაწყებული ახალი პროგრამის დასაფინანსებლად გამოიყოფა 40,0 მლნ ლარი;</w:t>
      </w:r>
    </w:p>
    <w:p w:rsidR="003007A4" w:rsidRDefault="003007A4"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რთველის დასაფინანსებლად დამატებით გამოიყოფა 40,0 მლნ ლარი;</w:t>
      </w:r>
    </w:p>
    <w:p w:rsid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შეღავათიანი აგროკრედიტების დააფინანსებლად</w:t>
      </w:r>
      <w:r>
        <w:rPr>
          <w:rFonts w:ascii="Sylfaen" w:hAnsi="Sylfaen" w:cs="Sylfaen"/>
          <w:noProof/>
          <w:sz w:val="22"/>
          <w:szCs w:val="22"/>
          <w:lang w:val="ka-GE"/>
        </w:rPr>
        <w:t xml:space="preserve"> დამატებით გამოიყოფა 55,0 მლნ ლარი;</w:t>
      </w:r>
    </w:p>
    <w:p w:rsid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პროგრამის - „დანერგე მომავალი“ დაფინანსება გაზრდილია 10,0 მლნ ლარით;</w:t>
      </w:r>
    </w:p>
    <w:p w:rsidR="006C68ED" w:rsidRDefault="006C68ED" w:rsidP="006C68ED">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C68ED">
        <w:rPr>
          <w:rFonts w:ascii="Sylfaen" w:hAnsi="Sylfaen" w:cs="Sylfaen"/>
          <w:noProof/>
          <w:sz w:val="22"/>
          <w:szCs w:val="22"/>
          <w:lang w:val="ka-GE"/>
        </w:rPr>
        <w:t>გადამამუშავებელი და შემნახველი საწარმოების თანადაფინანსების პროექტი</w:t>
      </w:r>
      <w:r>
        <w:rPr>
          <w:rFonts w:ascii="Sylfaen" w:hAnsi="Sylfaen" w:cs="Sylfaen"/>
          <w:noProof/>
          <w:sz w:val="22"/>
          <w:szCs w:val="22"/>
          <w:lang w:val="ka-GE"/>
        </w:rPr>
        <w:t>ს ასი</w:t>
      </w:r>
      <w:r w:rsidR="0080613E">
        <w:rPr>
          <w:rFonts w:ascii="Sylfaen" w:hAnsi="Sylfaen" w:cs="Sylfaen"/>
          <w:noProof/>
          <w:sz w:val="22"/>
          <w:szCs w:val="22"/>
          <w:lang w:val="ka-GE"/>
        </w:rPr>
        <w:t>გნებები გაზრდილია 5,0 მლნ ლარით.</w:t>
      </w:r>
    </w:p>
    <w:p w:rsidR="006C68ED" w:rsidRPr="006C68ED" w:rsidRDefault="006C68ED"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70"/>
        <w:jc w:val="both"/>
        <w:rPr>
          <w:rFonts w:ascii="Sylfaen" w:hAnsi="Sylfaen" w:cs="Sylfaen"/>
          <w:noProof/>
          <w:sz w:val="22"/>
          <w:szCs w:val="22"/>
          <w:lang w:val="ka-GE"/>
        </w:rPr>
      </w:pPr>
    </w:p>
    <w:p w:rsidR="00AB4CEB" w:rsidRDefault="00AB4CEB"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AB4CEB" w:rsidRDefault="0080613E"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b/>
          <w:noProof/>
          <w:sz w:val="22"/>
          <w:szCs w:val="22"/>
          <w:lang w:val="ka-GE"/>
        </w:rPr>
        <w:lastRenderedPageBreak/>
        <w:t xml:space="preserve">საქართველოს </w:t>
      </w:r>
      <w:r w:rsidR="00AB4CEB" w:rsidRPr="002A769C">
        <w:rPr>
          <w:rFonts w:ascii="Sylfaen" w:hAnsi="Sylfaen" w:cs="Sylfaen"/>
          <w:b/>
          <w:noProof/>
          <w:sz w:val="22"/>
          <w:szCs w:val="22"/>
          <w:lang w:val="ka-GE"/>
        </w:rPr>
        <w:t>რეგიონული განვითარებისა და ინფრასტრუქტურის სამინისტროს</w:t>
      </w:r>
      <w:r w:rsidR="00AB4CEB">
        <w:rPr>
          <w:rFonts w:ascii="Sylfaen" w:hAnsi="Sylfaen" w:cs="Sylfaen"/>
          <w:noProof/>
          <w:sz w:val="22"/>
          <w:szCs w:val="22"/>
          <w:lang w:val="ka-GE"/>
        </w:rPr>
        <w:t xml:space="preserve"> ასიგნებები იზრდება 80,0 მლნ ლარით განისაზღვრება 2 9</w:t>
      </w:r>
      <w:r w:rsidR="00E87C25">
        <w:rPr>
          <w:rFonts w:ascii="Sylfaen" w:hAnsi="Sylfaen" w:cs="Sylfaen"/>
          <w:noProof/>
          <w:sz w:val="22"/>
          <w:szCs w:val="22"/>
          <w:lang w:val="ka-GE"/>
        </w:rPr>
        <w:t>7</w:t>
      </w:r>
      <w:r w:rsidR="00AB4CEB">
        <w:rPr>
          <w:rFonts w:ascii="Sylfaen" w:hAnsi="Sylfaen" w:cs="Sylfaen"/>
          <w:noProof/>
          <w:sz w:val="22"/>
          <w:szCs w:val="22"/>
          <w:lang w:val="ka-GE"/>
        </w:rPr>
        <w:t>5,0 მლნ ლარის ოდენობით</w:t>
      </w:r>
      <w:r w:rsidR="002A769C">
        <w:rPr>
          <w:rFonts w:ascii="Sylfaen" w:hAnsi="Sylfaen" w:cs="Sylfaen"/>
          <w:noProof/>
          <w:sz w:val="22"/>
          <w:szCs w:val="22"/>
          <w:lang w:val="ka-GE"/>
        </w:rPr>
        <w:t xml:space="preserve">. ასიგნებების </w:t>
      </w:r>
      <w:r w:rsidR="002A769C" w:rsidRPr="00AB4CEB">
        <w:rPr>
          <w:rFonts w:ascii="Sylfaen" w:hAnsi="Sylfaen" w:cs="Sylfaen"/>
          <w:noProof/>
          <w:sz w:val="22"/>
          <w:szCs w:val="22"/>
          <w:lang w:val="ka-GE"/>
        </w:rPr>
        <w:t xml:space="preserve">ზრდა ძირითადად დაკავშირებულია </w:t>
      </w:r>
      <w:r w:rsidR="002A769C" w:rsidRPr="00AB4CEB">
        <w:rPr>
          <w:rFonts w:ascii="Sylfaen" w:hAnsi="Sylfaen"/>
          <w:sz w:val="22"/>
          <w:szCs w:val="22"/>
          <w:lang w:val="ka-GE"/>
        </w:rPr>
        <w:t>2023 წელს საქართველოში დაგეგმილი ფეხბურთში ევროპის 21 წლამდე ჩემპიონატის მასპინძლობისთვის საფეხბურთო სტადიონების მშენებლობა-რეაბილიტაცი</w:t>
      </w:r>
      <w:r w:rsidR="00E87C25">
        <w:rPr>
          <w:rFonts w:ascii="Sylfaen" w:hAnsi="Sylfaen"/>
          <w:sz w:val="22"/>
          <w:szCs w:val="22"/>
          <w:lang w:val="ka-GE"/>
        </w:rPr>
        <w:t>ა</w:t>
      </w:r>
      <w:r w:rsidR="002A769C" w:rsidRPr="00AB4CEB">
        <w:rPr>
          <w:rFonts w:ascii="Sylfaen" w:hAnsi="Sylfaen"/>
          <w:sz w:val="22"/>
          <w:szCs w:val="22"/>
          <w:lang w:val="ka-GE"/>
        </w:rPr>
        <w:t>ს</w:t>
      </w:r>
      <w:r w:rsidR="002A769C">
        <w:rPr>
          <w:rFonts w:ascii="Sylfaen" w:hAnsi="Sylfaen"/>
          <w:sz w:val="22"/>
          <w:szCs w:val="22"/>
          <w:lang w:val="ka-GE"/>
        </w:rPr>
        <w:t>თან. გარდა ამისა, სამინისტროს ასიგნებების ფარგლებში ხორციელდება პროგრამებს შორის თანხების გადანაწილება და პროგრამები განსაზღვრულია შემდეგი მოცულობით:</w:t>
      </w:r>
    </w:p>
    <w:p w:rsidR="002A769C" w:rsidRDefault="002A769C" w:rsidP="00AB4CEB">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საგზაო ინფრასტრუქტურის მშენებლობა-რეაბილიტაცია - 1 852,9 მლნ ლარი;</w:t>
      </w:r>
    </w:p>
    <w:p w:rsidR="002A769C" w:rsidRDefault="00AB4CEB" w:rsidP="00AB4CEB">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AB4CEB">
        <w:rPr>
          <w:rFonts w:ascii="Sylfaen" w:hAnsi="Sylfaen" w:cs="Sylfaen"/>
          <w:noProof/>
          <w:sz w:val="22"/>
          <w:szCs w:val="22"/>
          <w:lang w:val="ka-GE"/>
        </w:rPr>
        <w:t>რეგიონალური და მუნიციპალური ინფრასტრუქტურის რეაბილიტაცი</w:t>
      </w:r>
      <w:r w:rsidR="002A769C">
        <w:rPr>
          <w:rFonts w:ascii="Sylfaen" w:hAnsi="Sylfaen" w:cs="Sylfaen"/>
          <w:noProof/>
          <w:sz w:val="22"/>
          <w:szCs w:val="22"/>
          <w:lang w:val="ka-GE"/>
        </w:rPr>
        <w:t xml:space="preserve">ა - </w:t>
      </w:r>
      <w:r w:rsidRPr="00AB4CEB">
        <w:rPr>
          <w:rFonts w:ascii="Sylfaen" w:hAnsi="Sylfaen" w:cs="Sylfaen"/>
          <w:noProof/>
          <w:sz w:val="22"/>
          <w:szCs w:val="22"/>
          <w:lang w:val="ka-GE"/>
        </w:rPr>
        <w:t xml:space="preserve"> 53</w:t>
      </w:r>
      <w:r w:rsidR="00E87C25">
        <w:rPr>
          <w:rFonts w:ascii="Sylfaen" w:hAnsi="Sylfaen" w:cs="Sylfaen"/>
          <w:noProof/>
          <w:sz w:val="22"/>
          <w:szCs w:val="22"/>
          <w:lang w:val="ka-GE"/>
        </w:rPr>
        <w:t>1</w:t>
      </w:r>
      <w:r w:rsidRPr="00AB4CEB">
        <w:rPr>
          <w:rFonts w:ascii="Sylfaen" w:hAnsi="Sylfaen" w:cs="Sylfaen"/>
          <w:noProof/>
          <w:sz w:val="22"/>
          <w:szCs w:val="22"/>
          <w:lang w:val="ka-GE"/>
        </w:rPr>
        <w:t>,</w:t>
      </w:r>
      <w:r w:rsidR="00E87C25">
        <w:rPr>
          <w:rFonts w:ascii="Sylfaen" w:hAnsi="Sylfaen" w:cs="Sylfaen"/>
          <w:noProof/>
          <w:sz w:val="22"/>
          <w:szCs w:val="22"/>
          <w:lang w:val="ka-GE"/>
        </w:rPr>
        <w:t>5</w:t>
      </w:r>
      <w:r w:rsidRPr="00AB4CEB">
        <w:rPr>
          <w:rFonts w:ascii="Sylfaen" w:hAnsi="Sylfaen" w:cs="Sylfaen"/>
          <w:noProof/>
          <w:sz w:val="22"/>
          <w:szCs w:val="22"/>
          <w:lang w:val="ka-GE"/>
        </w:rPr>
        <w:t xml:space="preserve"> მ</w:t>
      </w:r>
      <w:r w:rsidR="002A769C">
        <w:rPr>
          <w:rFonts w:ascii="Sylfaen" w:hAnsi="Sylfaen" w:cs="Sylfaen"/>
          <w:noProof/>
          <w:sz w:val="22"/>
          <w:szCs w:val="22"/>
          <w:lang w:val="ka-GE"/>
        </w:rPr>
        <w:t>ლნ ლარი;</w:t>
      </w:r>
    </w:p>
    <w:p w:rsidR="002A769C" w:rsidRPr="002A769C" w:rsidRDefault="002A769C" w:rsidP="00AB4CEB">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sz w:val="22"/>
          <w:szCs w:val="22"/>
          <w:lang w:val="ka-GE"/>
        </w:rPr>
        <w:t>წყალმომარაგების სისტემის მშენებლობა-რეაბილიტაცია 4</w:t>
      </w:r>
      <w:r w:rsidR="00E87C25">
        <w:rPr>
          <w:rFonts w:ascii="Sylfaen" w:hAnsi="Sylfaen"/>
          <w:sz w:val="22"/>
          <w:szCs w:val="22"/>
          <w:lang w:val="ka-GE"/>
        </w:rPr>
        <w:t>44</w:t>
      </w:r>
      <w:r>
        <w:rPr>
          <w:rFonts w:ascii="Sylfaen" w:hAnsi="Sylfaen"/>
          <w:sz w:val="22"/>
          <w:szCs w:val="22"/>
          <w:lang w:val="ka-GE"/>
        </w:rPr>
        <w:t>,9 მლნ ლარი;</w:t>
      </w:r>
    </w:p>
    <w:p w:rsidR="002A769C" w:rsidRPr="002A769C" w:rsidRDefault="002A769C" w:rsidP="00AB4CEB">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sz w:val="22"/>
          <w:szCs w:val="22"/>
          <w:lang w:val="ka-GE"/>
        </w:rPr>
        <w:t>მყარი ნარჩენების მართვა - 3</w:t>
      </w:r>
      <w:r w:rsidR="005C08F2">
        <w:rPr>
          <w:rFonts w:ascii="Sylfaen" w:hAnsi="Sylfaen"/>
          <w:sz w:val="22"/>
          <w:szCs w:val="22"/>
          <w:lang w:val="ka-GE"/>
        </w:rPr>
        <w:t>3</w:t>
      </w:r>
      <w:r>
        <w:rPr>
          <w:rFonts w:ascii="Sylfaen" w:hAnsi="Sylfaen"/>
          <w:sz w:val="22"/>
          <w:szCs w:val="22"/>
          <w:lang w:val="ka-GE"/>
        </w:rPr>
        <w:t>,</w:t>
      </w:r>
      <w:r w:rsidR="005C08F2">
        <w:rPr>
          <w:rFonts w:ascii="Sylfaen" w:hAnsi="Sylfaen"/>
          <w:sz w:val="22"/>
          <w:szCs w:val="22"/>
          <w:lang w:val="ka-GE"/>
        </w:rPr>
        <w:t>5</w:t>
      </w:r>
      <w:r>
        <w:rPr>
          <w:rFonts w:ascii="Sylfaen" w:hAnsi="Sylfaen"/>
          <w:sz w:val="22"/>
          <w:szCs w:val="22"/>
          <w:lang w:val="ka-GE"/>
        </w:rPr>
        <w:t xml:space="preserve"> მლნ ლარი;</w:t>
      </w:r>
    </w:p>
    <w:p w:rsidR="002A769C" w:rsidRDefault="002A769C" w:rsidP="002A769C">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2A769C">
        <w:rPr>
          <w:rFonts w:ascii="Sylfaen" w:hAnsi="Sylfaen" w:cs="Sylfaen"/>
          <w:noProof/>
          <w:sz w:val="22"/>
          <w:szCs w:val="22"/>
          <w:lang w:val="ka-GE"/>
        </w:rPr>
        <w:t>ზოგადსაგანმანათლებლო ინფრასტრუქტურის მშენებლობა და რეაბილიტაცია</w:t>
      </w:r>
      <w:r>
        <w:rPr>
          <w:rFonts w:ascii="Sylfaen" w:hAnsi="Sylfaen" w:cs="Sylfaen"/>
          <w:noProof/>
          <w:sz w:val="22"/>
          <w:szCs w:val="22"/>
          <w:lang w:val="ka-GE"/>
        </w:rPr>
        <w:t xml:space="preserve"> - 93,0 მლნ ლარი;</w:t>
      </w:r>
    </w:p>
    <w:p w:rsidR="002A769C" w:rsidRPr="00AB4CEB" w:rsidRDefault="002A769C" w:rsidP="002A769C">
      <w:pPr>
        <w:pStyle w:val="Normal0"/>
        <w:numPr>
          <w:ilvl w:val="0"/>
          <w:numId w:val="27"/>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სხვა დანარჩენი პროგრამები - 19,</w:t>
      </w:r>
      <w:r w:rsidR="005C08F2">
        <w:rPr>
          <w:rFonts w:ascii="Sylfaen" w:hAnsi="Sylfaen" w:cs="Sylfaen"/>
          <w:noProof/>
          <w:sz w:val="22"/>
          <w:szCs w:val="22"/>
          <w:lang w:val="ka-GE"/>
        </w:rPr>
        <w:t>2</w:t>
      </w:r>
      <w:r>
        <w:rPr>
          <w:rFonts w:ascii="Sylfaen" w:hAnsi="Sylfaen" w:cs="Sylfaen"/>
          <w:noProof/>
          <w:sz w:val="22"/>
          <w:szCs w:val="22"/>
          <w:lang w:val="ka-GE"/>
        </w:rPr>
        <w:t xml:space="preserve"> მლნ ლარი;</w:t>
      </w:r>
    </w:p>
    <w:p w:rsidR="00AB4CEB" w:rsidRDefault="00AB4CEB"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2A769C" w:rsidRDefault="0080613E" w:rsidP="002A769C">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w:t>
      </w:r>
      <w:r w:rsidR="002A769C" w:rsidRPr="006E272A">
        <w:rPr>
          <w:rFonts w:ascii="Sylfaen" w:hAnsi="Sylfaen" w:cs="Sylfaen"/>
          <w:b/>
          <w:noProof/>
          <w:sz w:val="22"/>
          <w:szCs w:val="22"/>
          <w:lang w:val="ka-GE"/>
        </w:rPr>
        <w:t xml:space="preserve">საქართველოს თავდაცვის სამინისტროს </w:t>
      </w:r>
      <w:r w:rsidR="002A769C" w:rsidRPr="006E272A">
        <w:rPr>
          <w:rFonts w:ascii="Sylfaen" w:hAnsi="Sylfaen" w:cs="Sylfaen"/>
          <w:noProof/>
          <w:sz w:val="22"/>
          <w:szCs w:val="22"/>
          <w:lang w:val="ka-GE"/>
        </w:rPr>
        <w:t>ასიგნებები</w:t>
      </w:r>
      <w:r w:rsidR="002A769C" w:rsidRPr="006E272A">
        <w:rPr>
          <w:rFonts w:ascii="Sylfaen" w:hAnsi="Sylfaen" w:cs="Sylfaen"/>
          <w:b/>
          <w:noProof/>
          <w:sz w:val="22"/>
          <w:szCs w:val="22"/>
          <w:lang w:val="ka-GE"/>
        </w:rPr>
        <w:t xml:space="preserve"> </w:t>
      </w:r>
      <w:r w:rsidR="002A769C" w:rsidRPr="006E272A">
        <w:rPr>
          <w:rFonts w:ascii="Sylfaen" w:hAnsi="Sylfaen" w:cs="Sylfaen"/>
          <w:noProof/>
          <w:sz w:val="22"/>
          <w:szCs w:val="22"/>
          <w:lang w:val="ka-GE"/>
        </w:rPr>
        <w:t>202</w:t>
      </w:r>
      <w:r w:rsidR="002A769C">
        <w:rPr>
          <w:rFonts w:ascii="Sylfaen" w:hAnsi="Sylfaen" w:cs="Sylfaen"/>
          <w:noProof/>
          <w:sz w:val="22"/>
          <w:szCs w:val="22"/>
          <w:lang w:val="ka-GE"/>
        </w:rPr>
        <w:t>2</w:t>
      </w:r>
      <w:r w:rsidR="002A769C" w:rsidRPr="006E272A">
        <w:rPr>
          <w:rFonts w:ascii="Sylfaen" w:hAnsi="Sylfaen" w:cs="Sylfaen"/>
          <w:noProof/>
          <w:sz w:val="22"/>
          <w:szCs w:val="22"/>
          <w:lang w:val="ka-GE"/>
        </w:rPr>
        <w:t xml:space="preserve"> წლის თავდაპირველ გეგმასთან შედარებით იზრდება </w:t>
      </w:r>
      <w:r w:rsidR="002A769C">
        <w:rPr>
          <w:rFonts w:ascii="Sylfaen" w:hAnsi="Sylfaen" w:cs="Sylfaen"/>
          <w:noProof/>
          <w:sz w:val="22"/>
          <w:szCs w:val="22"/>
          <w:lang w:val="ka-GE"/>
        </w:rPr>
        <w:t>8</w:t>
      </w:r>
      <w:r w:rsidR="002A769C" w:rsidRPr="006E272A">
        <w:rPr>
          <w:rFonts w:ascii="Sylfaen" w:hAnsi="Sylfaen" w:cs="Sylfaen"/>
          <w:noProof/>
          <w:sz w:val="22"/>
          <w:szCs w:val="22"/>
          <w:lang w:val="ka-GE"/>
        </w:rPr>
        <w:t xml:space="preserve">0.0 მლნ ლარით და განისაზღვრება </w:t>
      </w:r>
      <w:r w:rsidR="00CE7DCF">
        <w:rPr>
          <w:rFonts w:ascii="Sylfaen" w:hAnsi="Sylfaen" w:cs="Sylfaen"/>
          <w:noProof/>
          <w:sz w:val="22"/>
          <w:szCs w:val="22"/>
          <w:lang w:val="ka-GE"/>
        </w:rPr>
        <w:t>1 082,4</w:t>
      </w:r>
      <w:r w:rsidR="002A769C" w:rsidRPr="006E272A">
        <w:rPr>
          <w:rFonts w:ascii="Sylfaen" w:hAnsi="Sylfaen" w:cs="Sylfaen"/>
          <w:noProof/>
          <w:sz w:val="22"/>
          <w:szCs w:val="22"/>
          <w:lang w:val="ka-GE"/>
        </w:rPr>
        <w:t xml:space="preserve"> მლნ ლარის ოდენობით. ზრდა </w:t>
      </w:r>
      <w:r w:rsidR="00CE7DCF">
        <w:rPr>
          <w:rFonts w:ascii="Sylfaen" w:hAnsi="Sylfaen" w:cs="Sylfaen"/>
          <w:noProof/>
          <w:sz w:val="22"/>
          <w:szCs w:val="22"/>
          <w:lang w:val="ka-GE"/>
        </w:rPr>
        <w:t>ძირითადად დაკავშირებულია თავდაცვის შესაძლებლობების განვი</w:t>
      </w:r>
      <w:r w:rsidR="005C08F2">
        <w:rPr>
          <w:rFonts w:ascii="Sylfaen" w:hAnsi="Sylfaen" w:cs="Sylfaen"/>
          <w:noProof/>
          <w:sz w:val="22"/>
          <w:szCs w:val="22"/>
          <w:lang w:val="ka-GE"/>
        </w:rPr>
        <w:t>თ</w:t>
      </w:r>
      <w:r w:rsidR="00CE7DCF">
        <w:rPr>
          <w:rFonts w:ascii="Sylfaen" w:hAnsi="Sylfaen" w:cs="Sylfaen"/>
          <w:noProof/>
          <w:sz w:val="22"/>
          <w:szCs w:val="22"/>
          <w:lang w:val="ka-GE"/>
        </w:rPr>
        <w:t xml:space="preserve">არებისა და </w:t>
      </w:r>
      <w:r w:rsidR="002A769C" w:rsidRPr="006E272A">
        <w:rPr>
          <w:rFonts w:ascii="Sylfaen" w:hAnsi="Sylfaen" w:cs="Sylfaen"/>
          <w:noProof/>
          <w:sz w:val="22"/>
          <w:szCs w:val="22"/>
          <w:lang w:val="ka-GE"/>
        </w:rPr>
        <w:t xml:space="preserve"> ლოჯისტიკური </w:t>
      </w:r>
      <w:r w:rsidR="00CE7DCF">
        <w:rPr>
          <w:rFonts w:ascii="Sylfaen" w:hAnsi="Sylfaen" w:cs="Sylfaen"/>
          <w:noProof/>
          <w:sz w:val="22"/>
          <w:szCs w:val="22"/>
          <w:lang w:val="ka-GE"/>
        </w:rPr>
        <w:t>ხარჯების</w:t>
      </w:r>
      <w:r w:rsidR="002A769C" w:rsidRPr="006E272A">
        <w:rPr>
          <w:rFonts w:ascii="Sylfaen" w:hAnsi="Sylfaen" w:cs="Sylfaen"/>
          <w:noProof/>
          <w:sz w:val="22"/>
          <w:szCs w:val="22"/>
          <w:lang w:val="ka-GE"/>
        </w:rPr>
        <w:t xml:space="preserve"> შეუფერხებლად </w:t>
      </w:r>
      <w:r w:rsidR="00CE7DCF">
        <w:rPr>
          <w:rFonts w:ascii="Sylfaen" w:hAnsi="Sylfaen" w:cs="Sylfaen"/>
          <w:noProof/>
          <w:sz w:val="22"/>
          <w:szCs w:val="22"/>
          <w:lang w:val="ka-GE"/>
        </w:rPr>
        <w:t>დასაფინანსებლად</w:t>
      </w:r>
      <w:r w:rsidR="002A769C" w:rsidRPr="006E272A">
        <w:rPr>
          <w:rFonts w:ascii="Sylfaen" w:hAnsi="Sylfaen" w:cs="Sylfaen"/>
          <w:noProof/>
          <w:sz w:val="22"/>
          <w:szCs w:val="22"/>
          <w:lang w:val="ka-GE"/>
        </w:rPr>
        <w:t>;</w:t>
      </w:r>
    </w:p>
    <w:p w:rsidR="0080613E" w:rsidRDefault="0080613E" w:rsidP="002A769C">
      <w:pPr>
        <w:spacing w:after="160" w:line="259" w:lineRule="auto"/>
        <w:jc w:val="both"/>
        <w:rPr>
          <w:rFonts w:ascii="Sylfaen" w:hAnsi="Sylfaen" w:cs="Sylfaen"/>
          <w:b/>
          <w:noProof/>
          <w:sz w:val="22"/>
          <w:szCs w:val="22"/>
          <w:lang w:val="ka-GE"/>
        </w:rPr>
      </w:pPr>
    </w:p>
    <w:p w:rsidR="00CE7DCF" w:rsidRDefault="0080613E" w:rsidP="002A769C">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w:t>
      </w:r>
      <w:r w:rsidR="00CE7DCF" w:rsidRPr="00CE7DCF">
        <w:rPr>
          <w:rFonts w:ascii="Sylfaen" w:hAnsi="Sylfaen" w:cs="Sylfaen"/>
          <w:b/>
          <w:noProof/>
          <w:sz w:val="22"/>
          <w:szCs w:val="22"/>
          <w:lang w:val="ka-GE"/>
        </w:rPr>
        <w:t xml:space="preserve">შინაგან საქმეთა სამინისტროს </w:t>
      </w:r>
      <w:r w:rsidR="00CE7DCF" w:rsidRPr="00CE7DCF">
        <w:rPr>
          <w:rFonts w:ascii="Sylfaen" w:hAnsi="Sylfaen" w:cs="Sylfaen"/>
          <w:noProof/>
          <w:sz w:val="22"/>
          <w:szCs w:val="22"/>
          <w:lang w:val="ka-GE"/>
        </w:rPr>
        <w:t>დაფინანსება იზრდება</w:t>
      </w:r>
      <w:r w:rsidR="00CE7DCF">
        <w:rPr>
          <w:rFonts w:ascii="Sylfaen" w:hAnsi="Sylfaen" w:cs="Sylfaen"/>
          <w:noProof/>
          <w:sz w:val="22"/>
          <w:szCs w:val="22"/>
          <w:lang w:val="ka-GE"/>
        </w:rPr>
        <w:t xml:space="preserve"> 70,0 მლნ ლარით და განისაზღვრება 935,0 მლნ ლარის ოდენობით. დამატებითი თანხიდან 50,0 მლნ ლარი გა</w:t>
      </w:r>
      <w:r w:rsidR="005C08F2">
        <w:rPr>
          <w:rFonts w:ascii="Sylfaen" w:hAnsi="Sylfaen" w:cs="Sylfaen"/>
          <w:noProof/>
          <w:sz w:val="22"/>
          <w:szCs w:val="22"/>
          <w:lang w:val="ka-GE"/>
        </w:rPr>
        <w:t>თ</w:t>
      </w:r>
      <w:r w:rsidR="00CE7DCF">
        <w:rPr>
          <w:rFonts w:ascii="Sylfaen" w:hAnsi="Sylfaen" w:cs="Sylfaen"/>
          <w:noProof/>
          <w:sz w:val="22"/>
          <w:szCs w:val="22"/>
          <w:lang w:val="ka-GE"/>
        </w:rPr>
        <w:t>ვალისწინებულია ახალი სამაშველო ვერტმფრენების შესყიდვის ნაწილობრივ დასაფინანსებლად, ხოლო 20,0 მლნ ლარი გათვალისწინებულია პოლიციელებისთვის საცხოვრებელი ბინების მშენებლობის (პოლიციის ქალაქი) ნაწილობრივ დასაფინანსებლად;</w:t>
      </w:r>
    </w:p>
    <w:p w:rsidR="00CE7DCF" w:rsidRDefault="00CE7DCF" w:rsidP="002A769C">
      <w:pPr>
        <w:spacing w:after="160" w:line="259" w:lineRule="auto"/>
        <w:jc w:val="both"/>
        <w:rPr>
          <w:rFonts w:ascii="Sylfaen" w:hAnsi="Sylfaen" w:cs="Sylfaen"/>
          <w:noProof/>
          <w:sz w:val="22"/>
          <w:szCs w:val="22"/>
          <w:lang w:val="ka-GE"/>
        </w:rPr>
      </w:pPr>
    </w:p>
    <w:p w:rsidR="00CE7DCF" w:rsidRPr="006E272A" w:rsidRDefault="0080613E" w:rsidP="00CE7DCF">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w:t>
      </w:r>
      <w:r w:rsidR="00CE7DCF" w:rsidRPr="006E272A">
        <w:rPr>
          <w:rFonts w:ascii="Sylfaen" w:hAnsi="Sylfaen" w:cs="Sylfaen"/>
          <w:b/>
          <w:noProof/>
          <w:sz w:val="22"/>
          <w:szCs w:val="22"/>
          <w:lang w:val="ka-GE"/>
        </w:rPr>
        <w:t>კულტურის, სპორტის</w:t>
      </w:r>
      <w:r>
        <w:rPr>
          <w:rFonts w:ascii="Sylfaen" w:hAnsi="Sylfaen" w:cs="Sylfaen"/>
          <w:b/>
          <w:noProof/>
          <w:sz w:val="22"/>
          <w:szCs w:val="22"/>
          <w:lang w:val="ka-GE"/>
        </w:rPr>
        <w:t>ა</w:t>
      </w:r>
      <w:r w:rsidR="00CE7DCF" w:rsidRPr="006E272A">
        <w:rPr>
          <w:rFonts w:ascii="Sylfaen" w:hAnsi="Sylfaen" w:cs="Sylfaen"/>
          <w:b/>
          <w:noProof/>
          <w:sz w:val="22"/>
          <w:szCs w:val="22"/>
          <w:lang w:val="ka-GE"/>
        </w:rPr>
        <w:t xml:space="preserve"> და ახალგაზრდობის </w:t>
      </w:r>
      <w:r w:rsidR="00CE7DCF">
        <w:rPr>
          <w:rFonts w:ascii="Sylfaen" w:hAnsi="Sylfaen" w:cs="Sylfaen"/>
          <w:b/>
          <w:noProof/>
          <w:sz w:val="22"/>
          <w:szCs w:val="22"/>
          <w:lang w:val="ka-GE"/>
        </w:rPr>
        <w:t xml:space="preserve">სამინისტროს </w:t>
      </w:r>
      <w:r w:rsidR="00CE7DCF" w:rsidRPr="006E272A">
        <w:rPr>
          <w:rFonts w:ascii="Sylfaen" w:hAnsi="Sylfaen" w:cs="Sylfaen"/>
          <w:b/>
          <w:noProof/>
          <w:sz w:val="22"/>
          <w:szCs w:val="22"/>
          <w:lang w:val="ka-GE"/>
        </w:rPr>
        <w:t xml:space="preserve"> </w:t>
      </w:r>
      <w:r w:rsidR="00CE7DCF" w:rsidRPr="006E272A">
        <w:rPr>
          <w:rFonts w:ascii="Sylfaen" w:hAnsi="Sylfaen" w:cs="Sylfaen"/>
          <w:noProof/>
          <w:sz w:val="22"/>
          <w:szCs w:val="22"/>
          <w:lang w:val="ka-GE"/>
        </w:rPr>
        <w:t xml:space="preserve">დაფინანსება იზრდება </w:t>
      </w:r>
      <w:r w:rsidR="00CE7DCF">
        <w:rPr>
          <w:rFonts w:ascii="Sylfaen" w:hAnsi="Sylfaen" w:cs="Sylfaen"/>
          <w:noProof/>
          <w:sz w:val="22"/>
          <w:szCs w:val="22"/>
          <w:lang w:val="ka-GE"/>
        </w:rPr>
        <w:t>43</w:t>
      </w:r>
      <w:r w:rsidR="00CE7DCF" w:rsidRPr="006E272A">
        <w:rPr>
          <w:rFonts w:ascii="Sylfaen" w:hAnsi="Sylfaen" w:cs="Sylfaen"/>
          <w:noProof/>
          <w:sz w:val="22"/>
          <w:szCs w:val="22"/>
          <w:lang w:val="ka-GE"/>
        </w:rPr>
        <w:t>.0 მლნ ლარით</w:t>
      </w:r>
      <w:r w:rsidR="00AF0D12">
        <w:rPr>
          <w:rFonts w:ascii="Sylfaen" w:hAnsi="Sylfaen" w:cs="Sylfaen"/>
          <w:noProof/>
          <w:sz w:val="22"/>
          <w:szCs w:val="22"/>
          <w:lang w:val="ka-GE"/>
        </w:rPr>
        <w:t xml:space="preserve"> და განისაზღვრება 400,8 მლნ ლარით. ასიგნებების ზრდა </w:t>
      </w:r>
      <w:r w:rsidR="00CE7DCF">
        <w:rPr>
          <w:rFonts w:ascii="Sylfaen" w:hAnsi="Sylfaen" w:cs="Sylfaen"/>
          <w:noProof/>
          <w:sz w:val="22"/>
          <w:szCs w:val="22"/>
          <w:lang w:val="ka-GE"/>
        </w:rPr>
        <w:t>ძირითადად დაკავშირებულია სპორტული ფედერაციების მხარდაჭ</w:t>
      </w:r>
      <w:r w:rsidR="00AF0D12">
        <w:rPr>
          <w:rFonts w:ascii="Sylfaen" w:hAnsi="Sylfaen" w:cs="Sylfaen"/>
          <w:noProof/>
          <w:sz w:val="22"/>
          <w:szCs w:val="22"/>
          <w:lang w:val="ka-GE"/>
        </w:rPr>
        <w:t>ერასთან (11,9 მლნ ლარი),</w:t>
      </w:r>
      <w:r w:rsidR="00CE7DCF">
        <w:rPr>
          <w:rFonts w:ascii="Sylfaen" w:hAnsi="Sylfaen" w:cs="Sylfaen"/>
          <w:noProof/>
          <w:sz w:val="22"/>
          <w:szCs w:val="22"/>
          <w:lang w:val="ka-GE"/>
        </w:rPr>
        <w:t xml:space="preserve"> მიღწეული შედეგების გათვალისწინებით სპორტსმენებისთვის დაწესებული ჯილდოების ანაზღ</w:t>
      </w:r>
      <w:r w:rsidR="00AF0D12">
        <w:rPr>
          <w:rFonts w:ascii="Sylfaen" w:hAnsi="Sylfaen" w:cs="Sylfaen"/>
          <w:noProof/>
          <w:sz w:val="22"/>
          <w:szCs w:val="22"/>
          <w:lang w:val="ka-GE"/>
        </w:rPr>
        <w:t xml:space="preserve">აურებასთან (25,0 მლნ ლარი) და 2023 წელს სათხილამურო სპორტში დაგეგმილი მსოფლიო ჩემპიონატის საორგანიზაციო ხარჯების ნაწილობრივ დაფინანსებასთან; </w:t>
      </w:r>
    </w:p>
    <w:p w:rsidR="00CE7DCF" w:rsidRPr="006E272A" w:rsidRDefault="00CE7DCF" w:rsidP="002A769C">
      <w:pPr>
        <w:spacing w:after="160" w:line="259" w:lineRule="auto"/>
        <w:jc w:val="both"/>
        <w:rPr>
          <w:rFonts w:ascii="Sylfaen" w:hAnsi="Sylfaen" w:cs="Sylfaen"/>
          <w:noProof/>
          <w:sz w:val="22"/>
          <w:szCs w:val="22"/>
          <w:lang w:val="ka-GE"/>
        </w:rPr>
      </w:pPr>
    </w:p>
    <w:p w:rsidR="00AF0D12" w:rsidRPr="006E272A" w:rsidRDefault="00AF0D12" w:rsidP="00AF0D12">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 xml:space="preserve">საქართველოს იუსტიციის სამინისტროს </w:t>
      </w:r>
      <w:r w:rsidRPr="006E272A">
        <w:rPr>
          <w:rFonts w:ascii="Sylfaen" w:hAnsi="Sylfaen" w:cs="Sylfaen"/>
          <w:noProof/>
          <w:sz w:val="22"/>
          <w:szCs w:val="22"/>
          <w:lang w:val="ka-GE"/>
        </w:rPr>
        <w:t>ასიგნებები</w:t>
      </w:r>
      <w:r w:rsidRPr="006E272A">
        <w:rPr>
          <w:rFonts w:ascii="Sylfaen" w:hAnsi="Sylfaen" w:cs="Sylfaen"/>
          <w:b/>
          <w:noProof/>
          <w:sz w:val="22"/>
          <w:szCs w:val="22"/>
          <w:lang w:val="ka-GE"/>
        </w:rPr>
        <w:t xml:space="preserve"> </w:t>
      </w:r>
      <w:r w:rsidRPr="006E272A">
        <w:rPr>
          <w:rFonts w:ascii="Sylfaen" w:hAnsi="Sylfaen" w:cs="Sylfaen"/>
          <w:noProof/>
          <w:sz w:val="22"/>
          <w:szCs w:val="22"/>
          <w:lang w:val="ka-GE"/>
        </w:rPr>
        <w:t xml:space="preserve">იზრდება </w:t>
      </w:r>
      <w:r>
        <w:rPr>
          <w:rFonts w:ascii="Sylfaen" w:hAnsi="Sylfaen" w:cs="Sylfaen"/>
          <w:noProof/>
          <w:sz w:val="22"/>
          <w:szCs w:val="22"/>
          <w:lang w:val="ka-GE"/>
        </w:rPr>
        <w:t>1</w:t>
      </w:r>
      <w:r w:rsidRPr="006E272A">
        <w:rPr>
          <w:rFonts w:ascii="Sylfaen" w:hAnsi="Sylfaen" w:cs="Sylfaen"/>
          <w:noProof/>
          <w:sz w:val="22"/>
          <w:szCs w:val="22"/>
          <w:lang w:val="ka-GE"/>
        </w:rPr>
        <w:t xml:space="preserve">0.0 მლნ ლარით და განისაზღვრება </w:t>
      </w:r>
      <w:r>
        <w:rPr>
          <w:rFonts w:ascii="Sylfaen" w:hAnsi="Sylfaen" w:cs="Sylfaen"/>
          <w:noProof/>
          <w:sz w:val="22"/>
          <w:szCs w:val="22"/>
          <w:lang w:val="ka-GE"/>
        </w:rPr>
        <w:t>320,6</w:t>
      </w:r>
      <w:r w:rsidRPr="006E272A">
        <w:rPr>
          <w:rFonts w:ascii="Sylfaen" w:hAnsi="Sylfaen" w:cs="Sylfaen"/>
          <w:noProof/>
          <w:sz w:val="22"/>
          <w:szCs w:val="22"/>
          <w:lang w:val="ka-GE"/>
        </w:rPr>
        <w:t xml:space="preserve"> მლნ ლარის ოდენობით, რაც გამოწვეულია </w:t>
      </w:r>
      <w:r>
        <w:rPr>
          <w:rFonts w:ascii="Sylfaen" w:hAnsi="Sylfaen" w:cs="Sylfaen"/>
          <w:noProof/>
          <w:sz w:val="22"/>
          <w:szCs w:val="22"/>
          <w:lang w:val="ka-GE"/>
        </w:rPr>
        <w:t>პენიტენციური დაწესებულებების შეუფერხებლად დაფინანსებით და პატიმართა სამედიცინო მომსახურების ხარჯების ანაზღაურებით;</w:t>
      </w:r>
    </w:p>
    <w:p w:rsidR="002A769C" w:rsidRDefault="002A769C" w:rsidP="006C68E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AF0D12" w:rsidRDefault="00011460" w:rsidP="00AF0D12">
      <w:pPr>
        <w:spacing w:after="160" w:line="259" w:lineRule="auto"/>
        <w:jc w:val="both"/>
        <w:rPr>
          <w:rFonts w:ascii="Sylfaen" w:hAnsi="Sylfaen" w:cs="Sylfaen"/>
          <w:noProof/>
          <w:sz w:val="22"/>
          <w:szCs w:val="22"/>
          <w:lang w:val="ka-GE"/>
        </w:rPr>
      </w:pPr>
      <w:r w:rsidRPr="006E272A">
        <w:rPr>
          <w:rFonts w:ascii="Sylfaen" w:hAnsi="Sylfaen" w:cs="Sylfaen"/>
          <w:b/>
          <w:noProof/>
          <w:sz w:val="22"/>
          <w:szCs w:val="22"/>
          <w:lang w:val="ka-GE"/>
        </w:rPr>
        <w:t>საქართველოს</w:t>
      </w:r>
      <w:r>
        <w:rPr>
          <w:rFonts w:ascii="Sylfaen" w:hAnsi="Sylfaen" w:cs="Sylfaen"/>
          <w:b/>
          <w:noProof/>
          <w:sz w:val="22"/>
          <w:szCs w:val="22"/>
          <w:lang w:val="ka-GE"/>
        </w:rPr>
        <w:t xml:space="preserve"> </w:t>
      </w:r>
      <w:r w:rsidR="00AF0D12" w:rsidRPr="006E272A">
        <w:rPr>
          <w:rFonts w:ascii="Sylfaen" w:hAnsi="Sylfaen" w:cs="Sylfaen"/>
          <w:b/>
          <w:noProof/>
          <w:sz w:val="22"/>
          <w:szCs w:val="22"/>
          <w:lang w:val="ka-GE"/>
        </w:rPr>
        <w:t xml:space="preserve">განათლების და მეცნიერების </w:t>
      </w:r>
      <w:r w:rsidR="00AF0D12">
        <w:rPr>
          <w:rFonts w:ascii="Sylfaen" w:hAnsi="Sylfaen" w:cs="Sylfaen"/>
          <w:b/>
          <w:noProof/>
          <w:sz w:val="22"/>
          <w:szCs w:val="22"/>
          <w:lang w:val="ka-GE"/>
        </w:rPr>
        <w:t>სამინისტრო</w:t>
      </w:r>
      <w:r>
        <w:rPr>
          <w:rFonts w:ascii="Sylfaen" w:hAnsi="Sylfaen" w:cs="Sylfaen"/>
          <w:b/>
          <w:noProof/>
          <w:sz w:val="22"/>
          <w:szCs w:val="22"/>
          <w:lang w:val="ka-GE"/>
        </w:rPr>
        <w:t>ს</w:t>
      </w:r>
      <w:r w:rsidR="00AF0D12" w:rsidRPr="006E272A">
        <w:rPr>
          <w:rFonts w:ascii="Sylfaen" w:hAnsi="Sylfaen" w:cs="Sylfaen"/>
          <w:b/>
          <w:noProof/>
          <w:sz w:val="22"/>
          <w:szCs w:val="22"/>
          <w:lang w:val="ka-GE"/>
        </w:rPr>
        <w:t xml:space="preserve"> </w:t>
      </w:r>
      <w:r w:rsidR="00AF0D12" w:rsidRPr="006E272A">
        <w:rPr>
          <w:rFonts w:ascii="Sylfaen" w:hAnsi="Sylfaen" w:cs="Sylfaen"/>
          <w:noProof/>
          <w:sz w:val="22"/>
          <w:szCs w:val="22"/>
          <w:lang w:val="ka-GE"/>
        </w:rPr>
        <w:t xml:space="preserve">დაფინანსება </w:t>
      </w:r>
      <w:r w:rsidR="00AF0D12">
        <w:rPr>
          <w:rFonts w:ascii="Sylfaen" w:hAnsi="Sylfaen" w:cs="Sylfaen"/>
          <w:noProof/>
          <w:sz w:val="22"/>
          <w:szCs w:val="22"/>
          <w:lang w:val="ka-GE"/>
        </w:rPr>
        <w:t>უცვლელია, თუმცა წარმოდგენილი ცვლილებების ფარგლებში ხორციელდება პროგრამებს შორის თანხების გადანაწილება;</w:t>
      </w:r>
    </w:p>
    <w:p w:rsidR="00E47A17" w:rsidRPr="006E272A" w:rsidRDefault="002C4FF9" w:rsidP="00E47A1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6E272A">
        <w:rPr>
          <w:rFonts w:ascii="Sylfaen" w:hAnsi="Sylfaen" w:cs="Sylfaen"/>
          <w:b/>
          <w:noProof/>
          <w:sz w:val="22"/>
          <w:szCs w:val="22"/>
          <w:lang w:val="ka-GE"/>
        </w:rPr>
        <w:t>საერთო</w:t>
      </w:r>
      <w:r w:rsidR="00074B34" w:rsidRPr="006E272A">
        <w:rPr>
          <w:rFonts w:ascii="Sylfaen" w:hAnsi="Sylfaen" w:cs="Sylfaen"/>
          <w:b/>
          <w:noProof/>
          <w:sz w:val="22"/>
          <w:szCs w:val="22"/>
          <w:lang w:val="ka-GE"/>
        </w:rPr>
        <w:t>-</w:t>
      </w:r>
      <w:r w:rsidRPr="006E272A">
        <w:rPr>
          <w:rFonts w:ascii="Sylfaen" w:hAnsi="Sylfaen" w:cs="Sylfaen"/>
          <w:b/>
          <w:noProof/>
          <w:sz w:val="22"/>
          <w:szCs w:val="22"/>
          <w:lang w:val="ka-GE"/>
        </w:rPr>
        <w:t>სახელმწიფოებრივი გადასახდელები</w:t>
      </w:r>
      <w:r w:rsidRPr="006E272A">
        <w:rPr>
          <w:rFonts w:ascii="Sylfaen" w:hAnsi="Sylfaen" w:cs="Sylfaen"/>
          <w:noProof/>
          <w:sz w:val="22"/>
          <w:szCs w:val="22"/>
          <w:lang w:val="ka-GE"/>
        </w:rPr>
        <w:t xml:space="preserve"> </w:t>
      </w:r>
      <w:r w:rsidR="00BC4567">
        <w:rPr>
          <w:rFonts w:ascii="Sylfaen" w:hAnsi="Sylfaen" w:cs="Sylfaen"/>
          <w:noProof/>
          <w:sz w:val="22"/>
          <w:szCs w:val="22"/>
          <w:lang w:val="ka-GE"/>
        </w:rPr>
        <w:t xml:space="preserve"> ჯამურად მცირდება 167</w:t>
      </w:r>
      <w:r w:rsidR="00E47A17" w:rsidRPr="006E272A">
        <w:rPr>
          <w:rFonts w:ascii="Sylfaen" w:hAnsi="Sylfaen" w:cs="Sylfaen"/>
          <w:noProof/>
          <w:sz w:val="22"/>
          <w:szCs w:val="22"/>
          <w:lang w:val="ka-GE"/>
        </w:rPr>
        <w:t>.</w:t>
      </w:r>
      <w:r w:rsidR="00BC4567">
        <w:rPr>
          <w:rFonts w:ascii="Sylfaen" w:hAnsi="Sylfaen" w:cs="Sylfaen"/>
          <w:noProof/>
          <w:sz w:val="22"/>
          <w:szCs w:val="22"/>
          <w:lang w:val="ka-GE"/>
        </w:rPr>
        <w:t>3</w:t>
      </w:r>
      <w:r w:rsidR="00E47A17" w:rsidRPr="006E272A">
        <w:rPr>
          <w:rFonts w:ascii="Sylfaen" w:hAnsi="Sylfaen" w:cs="Sylfaen"/>
          <w:noProof/>
          <w:sz w:val="22"/>
          <w:szCs w:val="22"/>
          <w:lang w:val="ka-GE"/>
        </w:rPr>
        <w:t xml:space="preserve"> მლნ ლარით და განისაზღვრება </w:t>
      </w:r>
      <w:r w:rsidR="00BC4567">
        <w:rPr>
          <w:rFonts w:ascii="Sylfaen" w:hAnsi="Sylfaen" w:cs="Sylfaen"/>
          <w:noProof/>
          <w:sz w:val="22"/>
          <w:szCs w:val="22"/>
          <w:lang w:val="ka-GE"/>
        </w:rPr>
        <w:t>3 207,0</w:t>
      </w:r>
      <w:r w:rsidR="00E47A17" w:rsidRPr="006E272A">
        <w:rPr>
          <w:rFonts w:ascii="Sylfaen" w:hAnsi="Sylfaen" w:cs="Sylfaen"/>
          <w:noProof/>
          <w:sz w:val="22"/>
          <w:szCs w:val="22"/>
          <w:lang w:val="ka-GE"/>
        </w:rPr>
        <w:t xml:space="preserve"> მლნ ლარის ოდენობი</w:t>
      </w:r>
      <w:r w:rsidR="00134785" w:rsidRPr="006E272A">
        <w:rPr>
          <w:rFonts w:ascii="Sylfaen" w:hAnsi="Sylfaen" w:cs="Sylfaen"/>
          <w:noProof/>
          <w:sz w:val="22"/>
          <w:szCs w:val="22"/>
          <w:lang w:val="ka-GE"/>
        </w:rPr>
        <w:t>თ. მათ შორის გათვალისწინებულია:</w:t>
      </w:r>
      <w:r w:rsidRPr="006E272A">
        <w:rPr>
          <w:rFonts w:ascii="Sylfaen" w:hAnsi="Sylfaen" w:cs="Sylfaen"/>
          <w:noProof/>
          <w:sz w:val="22"/>
          <w:szCs w:val="22"/>
          <w:lang w:val="ka-GE"/>
        </w:rPr>
        <w:t xml:space="preserve"> </w:t>
      </w:r>
    </w:p>
    <w:p w:rsidR="00E47A17"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საქართველოს რეგიონებში განსახორციელებელი პროექტების ფონდი</w:t>
      </w:r>
      <w:r w:rsidR="00134785" w:rsidRPr="006E272A">
        <w:rPr>
          <w:rFonts w:ascii="Sylfaen" w:hAnsi="Sylfaen" w:cs="Sylfaen"/>
          <w:noProof/>
          <w:sz w:val="22"/>
          <w:szCs w:val="22"/>
          <w:lang w:val="ka-GE"/>
        </w:rPr>
        <w:t xml:space="preserve">ს დაფინანსების </w:t>
      </w:r>
      <w:r w:rsidRPr="006E272A">
        <w:rPr>
          <w:rFonts w:ascii="Sylfaen" w:hAnsi="Sylfaen" w:cs="Sylfaen"/>
          <w:noProof/>
          <w:sz w:val="22"/>
          <w:szCs w:val="22"/>
          <w:lang w:val="ka-GE"/>
        </w:rPr>
        <w:t>ზრდ</w:t>
      </w:r>
      <w:r w:rsidR="00134785" w:rsidRPr="006E272A">
        <w:rPr>
          <w:rFonts w:ascii="Sylfaen" w:hAnsi="Sylfaen" w:cs="Sylfaen"/>
          <w:noProof/>
          <w:sz w:val="22"/>
          <w:szCs w:val="22"/>
          <w:lang w:val="ka-GE"/>
        </w:rPr>
        <w:t>ა 130.0 მლნ ლარით (</w:t>
      </w:r>
      <w:r w:rsidRPr="006E272A">
        <w:rPr>
          <w:rFonts w:ascii="Sylfaen" w:hAnsi="Sylfaen" w:cs="Sylfaen"/>
          <w:noProof/>
          <w:sz w:val="22"/>
          <w:szCs w:val="22"/>
          <w:lang w:val="ka-GE"/>
        </w:rPr>
        <w:t>განისაზღვრება 4</w:t>
      </w:r>
      <w:r w:rsidR="00BC4567">
        <w:rPr>
          <w:rFonts w:ascii="Sylfaen" w:hAnsi="Sylfaen" w:cs="Sylfaen"/>
          <w:noProof/>
          <w:sz w:val="22"/>
          <w:szCs w:val="22"/>
          <w:lang w:val="ka-GE"/>
        </w:rPr>
        <w:t>3</w:t>
      </w:r>
      <w:r w:rsidRPr="006E272A">
        <w:rPr>
          <w:rFonts w:ascii="Sylfaen" w:hAnsi="Sylfaen" w:cs="Sylfaen"/>
          <w:noProof/>
          <w:sz w:val="22"/>
          <w:szCs w:val="22"/>
          <w:lang w:val="ka-GE"/>
        </w:rPr>
        <w:t>0.0 მლნ ლარის ოდენობით</w:t>
      </w:r>
      <w:r w:rsidR="00134785" w:rsidRPr="006E272A">
        <w:rPr>
          <w:rFonts w:ascii="Sylfaen" w:hAnsi="Sylfaen" w:cs="Sylfaen"/>
          <w:noProof/>
          <w:sz w:val="22"/>
          <w:szCs w:val="22"/>
          <w:lang w:val="ka-GE"/>
        </w:rPr>
        <w:t xml:space="preserve">), რაც ძირითადად </w:t>
      </w:r>
      <w:r w:rsidR="00134785" w:rsidRPr="006E272A">
        <w:rPr>
          <w:rFonts w:ascii="Sylfaen" w:hAnsi="Sylfaen" w:cs="Sylfaen"/>
          <w:noProof/>
          <w:sz w:val="22"/>
          <w:szCs w:val="22"/>
          <w:lang w:val="ka-GE"/>
        </w:rPr>
        <w:lastRenderedPageBreak/>
        <w:t>მიიმართება მუნიციპალიტეტების მიერ ინფრასტრუქტურული პროექტების დასაფინანსებლად</w:t>
      </w:r>
      <w:r w:rsidRPr="006E272A">
        <w:rPr>
          <w:rFonts w:ascii="Sylfaen" w:hAnsi="Sylfaen" w:cs="Sylfaen"/>
          <w:noProof/>
          <w:sz w:val="22"/>
          <w:szCs w:val="22"/>
          <w:lang w:val="ka-GE"/>
        </w:rPr>
        <w:t>;</w:t>
      </w:r>
    </w:p>
    <w:p w:rsidR="00BE48C7" w:rsidRPr="006E272A"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 xml:space="preserve">ავტონომიური რესპუბლიკებისა და მუნიციპალიტეტებისთვის გადასაცემი ტრანსფერების დაფინანსება იზრდება </w:t>
      </w:r>
      <w:r w:rsidR="00BC4567">
        <w:rPr>
          <w:rFonts w:ascii="Sylfaen" w:hAnsi="Sylfaen" w:cs="Sylfaen"/>
          <w:noProof/>
          <w:sz w:val="22"/>
          <w:szCs w:val="22"/>
          <w:lang w:val="ka-GE"/>
        </w:rPr>
        <w:t>66</w:t>
      </w:r>
      <w:r w:rsidRPr="006E272A">
        <w:rPr>
          <w:rFonts w:ascii="Sylfaen" w:hAnsi="Sylfaen" w:cs="Sylfaen"/>
          <w:noProof/>
          <w:sz w:val="22"/>
          <w:szCs w:val="22"/>
          <w:lang w:val="ka-GE"/>
        </w:rPr>
        <w:t xml:space="preserve">.0 მლნ ლარით და განისაზღვრება </w:t>
      </w:r>
      <w:r w:rsidR="00BC4567">
        <w:rPr>
          <w:rFonts w:ascii="Sylfaen" w:hAnsi="Sylfaen" w:cs="Sylfaen"/>
          <w:noProof/>
          <w:sz w:val="22"/>
          <w:szCs w:val="22"/>
          <w:lang w:val="ka-GE"/>
        </w:rPr>
        <w:t>343</w:t>
      </w:r>
      <w:r w:rsidRPr="006E272A">
        <w:rPr>
          <w:rFonts w:ascii="Sylfaen" w:hAnsi="Sylfaen" w:cs="Sylfaen"/>
          <w:noProof/>
          <w:sz w:val="22"/>
          <w:szCs w:val="22"/>
          <w:lang w:val="ka-GE"/>
        </w:rPr>
        <w:t>.0 მლნ ლარის ოდენობით</w:t>
      </w:r>
      <w:r w:rsidR="00BE48C7" w:rsidRPr="006E272A">
        <w:rPr>
          <w:rFonts w:ascii="Sylfaen" w:hAnsi="Sylfaen" w:cs="Sylfaen"/>
          <w:noProof/>
          <w:sz w:val="22"/>
          <w:szCs w:val="22"/>
          <w:lang w:val="ka-GE"/>
        </w:rPr>
        <w:t xml:space="preserve">, </w:t>
      </w:r>
      <w:r w:rsidR="00BC4567">
        <w:rPr>
          <w:rFonts w:ascii="Sylfaen" w:hAnsi="Sylfaen" w:cs="Sylfaen"/>
          <w:noProof/>
          <w:sz w:val="22"/>
          <w:szCs w:val="22"/>
          <w:lang w:val="ka-GE"/>
        </w:rPr>
        <w:t>მათ შორის 65,0 მლნ ლარით იზრდება ქ. თბილისის მუნიციპალიტეტის ტრანსფერი, ხოლო 1,0 მლნ ლარით აფხაზეთის ავტონომიური რესპუბლიკის ბიუჯეტისთვის განსაზღვრული ტრანსფერი;</w:t>
      </w:r>
    </w:p>
    <w:p w:rsidR="002C4FF9" w:rsidRDefault="00E47A1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6E272A">
        <w:rPr>
          <w:rFonts w:ascii="Sylfaen" w:hAnsi="Sylfaen" w:cs="Sylfaen"/>
          <w:noProof/>
          <w:sz w:val="22"/>
          <w:szCs w:val="22"/>
          <w:lang w:val="ka-GE"/>
        </w:rPr>
        <w:t>საგარეო სახელმწიფო ვალდე</w:t>
      </w:r>
      <w:r w:rsidR="003B0CC3" w:rsidRPr="006E272A">
        <w:rPr>
          <w:rFonts w:ascii="Sylfaen" w:hAnsi="Sylfaen" w:cs="Sylfaen"/>
          <w:noProof/>
          <w:sz w:val="22"/>
          <w:szCs w:val="22"/>
          <w:lang w:val="ka-GE"/>
        </w:rPr>
        <w:t>ბულებების მომსახურება და დაფარვისთვის გათვალისწინებული თანხა</w:t>
      </w:r>
      <w:r w:rsidRPr="006E272A">
        <w:rPr>
          <w:rFonts w:ascii="Sylfaen" w:hAnsi="Sylfaen" w:cs="Sylfaen"/>
          <w:noProof/>
          <w:sz w:val="22"/>
          <w:szCs w:val="22"/>
          <w:lang w:val="ka-GE"/>
        </w:rPr>
        <w:t xml:space="preserve"> </w:t>
      </w:r>
      <w:r w:rsidR="002C4FF9" w:rsidRPr="006E272A">
        <w:rPr>
          <w:rFonts w:ascii="Sylfaen" w:hAnsi="Sylfaen" w:cs="Sylfaen"/>
          <w:noProof/>
          <w:sz w:val="22"/>
          <w:szCs w:val="22"/>
          <w:lang w:val="ka-GE"/>
        </w:rPr>
        <w:t xml:space="preserve">ჯამში </w:t>
      </w:r>
      <w:r w:rsidRPr="006E272A">
        <w:rPr>
          <w:rFonts w:ascii="Sylfaen" w:hAnsi="Sylfaen" w:cs="Sylfaen"/>
          <w:noProof/>
          <w:sz w:val="22"/>
          <w:szCs w:val="22"/>
          <w:lang w:val="ka-GE"/>
        </w:rPr>
        <w:t>მცირდება 1</w:t>
      </w:r>
      <w:r w:rsidR="00BC4567">
        <w:rPr>
          <w:rFonts w:ascii="Sylfaen" w:hAnsi="Sylfaen" w:cs="Sylfaen"/>
          <w:noProof/>
          <w:sz w:val="22"/>
          <w:szCs w:val="22"/>
          <w:lang w:val="ka-GE"/>
        </w:rPr>
        <w:t>6</w:t>
      </w:r>
      <w:r w:rsidRPr="006E272A">
        <w:rPr>
          <w:rFonts w:ascii="Sylfaen" w:hAnsi="Sylfaen" w:cs="Sylfaen"/>
          <w:noProof/>
          <w:sz w:val="22"/>
          <w:szCs w:val="22"/>
          <w:lang w:val="ka-GE"/>
        </w:rPr>
        <w:t>0.</w:t>
      </w:r>
      <w:r w:rsidR="00BC4567">
        <w:rPr>
          <w:rFonts w:ascii="Sylfaen" w:hAnsi="Sylfaen" w:cs="Sylfaen"/>
          <w:noProof/>
          <w:sz w:val="22"/>
          <w:szCs w:val="22"/>
          <w:lang w:val="ka-GE"/>
        </w:rPr>
        <w:t>0 მლნ ლარის ოდენობით;</w:t>
      </w:r>
    </w:p>
    <w:p w:rsidR="00BC4567" w:rsidRDefault="00BC4567" w:rsidP="006E272A">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დაგროვებითი საპენსიო სქემის თანადაფინანსების მოცულობა იზრდება 15,0 მლნ ლარი</w:t>
      </w:r>
      <w:r w:rsidR="0080613E">
        <w:rPr>
          <w:rFonts w:ascii="Sylfaen" w:hAnsi="Sylfaen" w:cs="Sylfaen"/>
          <w:noProof/>
          <w:sz w:val="22"/>
          <w:szCs w:val="22"/>
          <w:lang w:val="ka-GE"/>
        </w:rPr>
        <w:t>თ</w:t>
      </w:r>
      <w:r>
        <w:rPr>
          <w:rFonts w:ascii="Sylfaen" w:hAnsi="Sylfaen" w:cs="Sylfaen"/>
          <w:noProof/>
          <w:sz w:val="22"/>
          <w:szCs w:val="22"/>
          <w:lang w:val="ka-GE"/>
        </w:rPr>
        <w:t xml:space="preserve"> და შეადგენს 275,0 მლნ ლარს;</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დონორების მიერ დაფინანსებული საერთო-სახელმწიფოებრივი მნიშვნელობის გადასახდელები</w:t>
      </w:r>
      <w:r>
        <w:rPr>
          <w:rFonts w:ascii="Sylfaen" w:hAnsi="Sylfaen" w:cs="Sylfaen"/>
          <w:noProof/>
          <w:sz w:val="22"/>
          <w:szCs w:val="22"/>
          <w:lang w:val="ka-GE"/>
        </w:rPr>
        <w:t>ს მოცულობა მცირდება 218,3 მლნ ლარით, რაც დაკავშირებულია თბილისის სატრანსპორტო სისტემის განვითარებისთვის დაგეგმილი შესყიდვების გადავადებასთან</w:t>
      </w:r>
      <w:r w:rsidR="0080613E">
        <w:rPr>
          <w:rFonts w:ascii="Sylfaen" w:hAnsi="Sylfaen" w:cs="Sylfaen"/>
          <w:noProof/>
          <w:sz w:val="22"/>
          <w:szCs w:val="22"/>
          <w:lang w:val="ka-GE"/>
        </w:rPr>
        <w:t>.</w:t>
      </w: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 xml:space="preserve">გარდა ზემოაღნიშნულისა, უწყებების შეუფერხებელი ფუნქციონირების მიზნით </w:t>
      </w:r>
      <w:r w:rsidR="00D30C25">
        <w:rPr>
          <w:rFonts w:ascii="Sylfaen" w:hAnsi="Sylfaen" w:cs="Sylfaen"/>
          <w:noProof/>
          <w:sz w:val="22"/>
          <w:szCs w:val="22"/>
          <w:lang w:val="ka-GE"/>
        </w:rPr>
        <w:t>ცვლილებები</w:t>
      </w:r>
      <w:r>
        <w:rPr>
          <w:rFonts w:ascii="Sylfaen" w:hAnsi="Sylfaen" w:cs="Sylfaen"/>
          <w:noProof/>
          <w:sz w:val="22"/>
          <w:szCs w:val="22"/>
          <w:lang w:val="ka-GE"/>
        </w:rPr>
        <w:t xml:space="preserve"> გათვალისწინებულია:</w:t>
      </w:r>
    </w:p>
    <w:p w:rsidR="007B5D56"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სსიპ – ლევან სამხარაულის სახელობის სასამართლო ექსპერტიზის ეროვნული ბიურო</w:t>
      </w:r>
      <w:r w:rsidR="00D30C25">
        <w:rPr>
          <w:rFonts w:ascii="Sylfaen" w:hAnsi="Sylfaen" w:cs="Sylfaen"/>
          <w:noProof/>
          <w:sz w:val="22"/>
          <w:szCs w:val="22"/>
          <w:lang w:val="ka-GE"/>
        </w:rPr>
        <w:t>ს ასიგნება იზრდება</w:t>
      </w:r>
      <w:r>
        <w:rPr>
          <w:rFonts w:ascii="Sylfaen" w:hAnsi="Sylfaen" w:cs="Sylfaen"/>
          <w:noProof/>
          <w:sz w:val="22"/>
          <w:szCs w:val="22"/>
          <w:lang w:val="ka-GE"/>
        </w:rPr>
        <w:t xml:space="preserve"> 1,3 მლნ ლარი</w:t>
      </w:r>
      <w:r w:rsidR="00D30C25">
        <w:rPr>
          <w:rFonts w:ascii="Sylfaen" w:hAnsi="Sylfaen" w:cs="Sylfaen"/>
          <w:noProof/>
          <w:sz w:val="22"/>
          <w:szCs w:val="22"/>
          <w:lang w:val="ka-GE"/>
        </w:rPr>
        <w:t>თ</w:t>
      </w:r>
      <w:r>
        <w:rPr>
          <w:rFonts w:ascii="Sylfaen" w:hAnsi="Sylfaen" w:cs="Sylfaen"/>
          <w:noProof/>
          <w:sz w:val="22"/>
          <w:szCs w:val="22"/>
          <w:lang w:val="ka-GE"/>
        </w:rPr>
        <w:t>;</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სსიპ - საქართველოს კონკურენციის ეროვნული სააგენტო</w:t>
      </w:r>
      <w:r w:rsidR="00D30C25">
        <w:rPr>
          <w:rFonts w:ascii="Sylfaen" w:hAnsi="Sylfaen" w:cs="Sylfaen"/>
          <w:noProof/>
          <w:sz w:val="22"/>
          <w:szCs w:val="22"/>
          <w:lang w:val="ka-GE"/>
        </w:rPr>
        <w:t xml:space="preserve">ს ასიგნება  იზრდება </w:t>
      </w:r>
      <w:r>
        <w:rPr>
          <w:rFonts w:ascii="Sylfaen" w:hAnsi="Sylfaen" w:cs="Sylfaen"/>
          <w:noProof/>
          <w:sz w:val="22"/>
          <w:szCs w:val="22"/>
          <w:lang w:val="ka-GE"/>
        </w:rPr>
        <w:t>240,0 ათასი ლარი</w:t>
      </w:r>
      <w:r w:rsidR="00D30C25">
        <w:rPr>
          <w:rFonts w:ascii="Sylfaen" w:hAnsi="Sylfaen" w:cs="Sylfaen"/>
          <w:noProof/>
          <w:sz w:val="22"/>
          <w:szCs w:val="22"/>
          <w:lang w:val="ka-GE"/>
        </w:rPr>
        <w:t>თ, ხოლო რიცხოვნობა 10 ერთეულით</w:t>
      </w:r>
      <w:r w:rsidR="006B122E">
        <w:rPr>
          <w:rFonts w:ascii="Sylfaen" w:hAnsi="Sylfaen" w:cs="Sylfaen"/>
          <w:noProof/>
          <w:sz w:val="22"/>
          <w:szCs w:val="22"/>
          <w:lang w:val="ka-GE"/>
        </w:rPr>
        <w:t xml:space="preserve">, რაც გამოწვეულია </w:t>
      </w:r>
      <w:r w:rsidR="006B122E" w:rsidRPr="006B122E">
        <w:rPr>
          <w:rFonts w:ascii="Sylfaen" w:hAnsi="Sylfaen" w:cs="Sylfaen"/>
          <w:noProof/>
          <w:sz w:val="22"/>
          <w:szCs w:val="22"/>
          <w:lang w:val="ka-GE"/>
        </w:rPr>
        <w:t>„მომხმარებლის უფლებების დაცვის შესახებ“ საქართველოს კანონი</w:t>
      </w:r>
      <w:r w:rsidR="006B122E">
        <w:rPr>
          <w:rFonts w:ascii="Sylfaen" w:hAnsi="Sylfaen" w:cs="Sylfaen"/>
          <w:noProof/>
          <w:sz w:val="22"/>
          <w:szCs w:val="22"/>
          <w:lang w:val="ka-GE"/>
        </w:rPr>
        <w:t>ს ამოქმედებით;</w:t>
      </w:r>
      <w:r w:rsidR="00D30C25">
        <w:rPr>
          <w:rFonts w:ascii="Sylfaen" w:hAnsi="Sylfaen" w:cs="Sylfaen"/>
          <w:noProof/>
          <w:sz w:val="22"/>
          <w:szCs w:val="22"/>
          <w:lang w:val="ka-GE"/>
        </w:rPr>
        <w:t xml:space="preserve"> </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სახელმწიფო უსაფრთხოების სამსახური</w:t>
      </w:r>
      <w:r w:rsidR="00D30C25">
        <w:rPr>
          <w:rFonts w:ascii="Sylfaen" w:hAnsi="Sylfaen" w:cs="Sylfaen"/>
          <w:noProof/>
          <w:sz w:val="22"/>
          <w:szCs w:val="22"/>
          <w:lang w:val="ka-GE"/>
        </w:rPr>
        <w:t>ს</w:t>
      </w:r>
      <w:r>
        <w:rPr>
          <w:rFonts w:ascii="Sylfaen" w:hAnsi="Sylfaen" w:cs="Sylfaen"/>
          <w:noProof/>
          <w:sz w:val="22"/>
          <w:szCs w:val="22"/>
          <w:lang w:val="ka-GE"/>
        </w:rPr>
        <w:t xml:space="preserve"> </w:t>
      </w:r>
      <w:r w:rsidR="00D30C25">
        <w:rPr>
          <w:rFonts w:ascii="Sylfaen" w:hAnsi="Sylfaen" w:cs="Sylfaen"/>
          <w:noProof/>
          <w:sz w:val="22"/>
          <w:szCs w:val="22"/>
          <w:lang w:val="ka-GE"/>
        </w:rPr>
        <w:t>ასიგნება იზრდება</w:t>
      </w:r>
      <w:r w:rsidR="00D30C25">
        <w:rPr>
          <w:rFonts w:ascii="Sylfaen" w:hAnsi="Sylfaen" w:cs="Sylfaen"/>
          <w:noProof/>
          <w:sz w:val="22"/>
          <w:szCs w:val="22"/>
          <w:lang w:val="ka-GE"/>
        </w:rPr>
        <w:t xml:space="preserve"> </w:t>
      </w:r>
      <w:r>
        <w:rPr>
          <w:rFonts w:ascii="Sylfaen" w:hAnsi="Sylfaen" w:cs="Sylfaen"/>
          <w:noProof/>
          <w:sz w:val="22"/>
          <w:szCs w:val="22"/>
          <w:lang w:val="ka-GE"/>
        </w:rPr>
        <w:t>2,0 მლნ ლარი</w:t>
      </w:r>
      <w:r w:rsidR="00D30C25">
        <w:rPr>
          <w:rFonts w:ascii="Sylfaen" w:hAnsi="Sylfaen" w:cs="Sylfaen"/>
          <w:noProof/>
          <w:sz w:val="22"/>
          <w:szCs w:val="22"/>
          <w:lang w:val="ka-GE"/>
        </w:rPr>
        <w:t>თ</w:t>
      </w:r>
      <w:r>
        <w:rPr>
          <w:rFonts w:ascii="Sylfaen" w:hAnsi="Sylfaen" w:cs="Sylfaen"/>
          <w:noProof/>
          <w:sz w:val="22"/>
          <w:szCs w:val="22"/>
          <w:lang w:val="ka-GE"/>
        </w:rPr>
        <w:t>;</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BC4567">
        <w:rPr>
          <w:rFonts w:ascii="Sylfaen" w:hAnsi="Sylfaen" w:cs="Sylfaen"/>
          <w:noProof/>
          <w:sz w:val="22"/>
          <w:szCs w:val="22"/>
          <w:lang w:val="ka-GE"/>
        </w:rPr>
        <w:t>საკონსტიტუციო სასამართლო</w:t>
      </w:r>
      <w:r w:rsidR="00D30C25">
        <w:rPr>
          <w:rFonts w:ascii="Sylfaen" w:hAnsi="Sylfaen" w:cs="Sylfaen"/>
          <w:noProof/>
          <w:sz w:val="22"/>
          <w:szCs w:val="22"/>
          <w:lang w:val="ka-GE"/>
        </w:rPr>
        <w:t>ს</w:t>
      </w:r>
      <w:r>
        <w:rPr>
          <w:rFonts w:ascii="Sylfaen" w:hAnsi="Sylfaen" w:cs="Sylfaen"/>
          <w:noProof/>
          <w:sz w:val="22"/>
          <w:szCs w:val="22"/>
          <w:lang w:val="ka-GE"/>
        </w:rPr>
        <w:t xml:space="preserve"> </w:t>
      </w:r>
      <w:r w:rsidR="00D30C25">
        <w:rPr>
          <w:rFonts w:ascii="Sylfaen" w:hAnsi="Sylfaen" w:cs="Sylfaen"/>
          <w:noProof/>
          <w:sz w:val="22"/>
          <w:szCs w:val="22"/>
          <w:lang w:val="ka-GE"/>
        </w:rPr>
        <w:t xml:space="preserve">ასიგნება იზრდება </w:t>
      </w:r>
      <w:r>
        <w:rPr>
          <w:rFonts w:ascii="Sylfaen" w:hAnsi="Sylfaen" w:cs="Sylfaen"/>
          <w:noProof/>
          <w:sz w:val="22"/>
          <w:szCs w:val="22"/>
          <w:lang w:val="ka-GE"/>
        </w:rPr>
        <w:t>200,0 ათასი ლარი</w:t>
      </w:r>
      <w:r w:rsidR="00D30C25">
        <w:rPr>
          <w:rFonts w:ascii="Sylfaen" w:hAnsi="Sylfaen" w:cs="Sylfaen"/>
          <w:noProof/>
          <w:sz w:val="22"/>
          <w:szCs w:val="22"/>
          <w:lang w:val="ka-GE"/>
        </w:rPr>
        <w:t>თ</w:t>
      </w:r>
      <w:r>
        <w:rPr>
          <w:rFonts w:ascii="Sylfaen" w:hAnsi="Sylfaen" w:cs="Sylfaen"/>
          <w:noProof/>
          <w:sz w:val="22"/>
          <w:szCs w:val="22"/>
          <w:lang w:val="ka-GE"/>
        </w:rPr>
        <w:t>;</w:t>
      </w:r>
    </w:p>
    <w:p w:rsidR="00BC4567" w:rsidRDefault="00BC4567" w:rsidP="00BC4567">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Pr>
          <w:rFonts w:ascii="Sylfaen" w:hAnsi="Sylfaen" w:cs="Sylfaen"/>
          <w:noProof/>
          <w:sz w:val="22"/>
          <w:szCs w:val="22"/>
          <w:lang w:val="ka-GE"/>
        </w:rPr>
        <w:t>სახელმწიფო რწმუნებულ-გუბერნატორების ადმინისტრაციები</w:t>
      </w:r>
      <w:r w:rsidR="00D30C25">
        <w:rPr>
          <w:rFonts w:ascii="Sylfaen" w:hAnsi="Sylfaen" w:cs="Sylfaen"/>
          <w:noProof/>
          <w:sz w:val="22"/>
          <w:szCs w:val="22"/>
          <w:lang w:val="ka-GE"/>
        </w:rPr>
        <w:t xml:space="preserve">ს </w:t>
      </w:r>
      <w:r w:rsidR="00D30C25">
        <w:rPr>
          <w:rFonts w:ascii="Sylfaen" w:hAnsi="Sylfaen" w:cs="Sylfaen"/>
          <w:noProof/>
          <w:sz w:val="22"/>
          <w:szCs w:val="22"/>
          <w:lang w:val="ka-GE"/>
        </w:rPr>
        <w:t>ასიგნებ</w:t>
      </w:r>
      <w:r w:rsidR="00D30C25">
        <w:rPr>
          <w:rFonts w:ascii="Sylfaen" w:hAnsi="Sylfaen" w:cs="Sylfaen"/>
          <w:noProof/>
          <w:sz w:val="22"/>
          <w:szCs w:val="22"/>
          <w:lang w:val="ka-GE"/>
        </w:rPr>
        <w:t>ები</w:t>
      </w:r>
      <w:r w:rsidR="00D30C25">
        <w:rPr>
          <w:rFonts w:ascii="Sylfaen" w:hAnsi="Sylfaen" w:cs="Sylfaen"/>
          <w:noProof/>
          <w:sz w:val="22"/>
          <w:szCs w:val="22"/>
          <w:lang w:val="ka-GE"/>
        </w:rPr>
        <w:t xml:space="preserve"> იზრდება</w:t>
      </w:r>
      <w:r>
        <w:rPr>
          <w:rFonts w:ascii="Sylfaen" w:hAnsi="Sylfaen" w:cs="Sylfaen"/>
          <w:noProof/>
          <w:sz w:val="22"/>
          <w:szCs w:val="22"/>
          <w:lang w:val="ka-GE"/>
        </w:rPr>
        <w:t xml:space="preserve"> 632,0 ათასი ლარი</w:t>
      </w:r>
      <w:r w:rsidR="00D30C25">
        <w:rPr>
          <w:rFonts w:ascii="Sylfaen" w:hAnsi="Sylfaen" w:cs="Sylfaen"/>
          <w:noProof/>
          <w:sz w:val="22"/>
          <w:szCs w:val="22"/>
          <w:lang w:val="ka-GE"/>
        </w:rPr>
        <w:t>თ;</w:t>
      </w:r>
    </w:p>
    <w:p w:rsidR="00D30C25" w:rsidRDefault="00D30C25" w:rsidP="00D30C25">
      <w:pPr>
        <w:pStyle w:val="Normal0"/>
        <w:numPr>
          <w:ilvl w:val="0"/>
          <w:numId w:val="3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noProof/>
          <w:sz w:val="22"/>
          <w:szCs w:val="22"/>
          <w:lang w:val="ka-GE"/>
        </w:rPr>
      </w:pPr>
      <w:r w:rsidRPr="00D30C25">
        <w:rPr>
          <w:rFonts w:ascii="Sylfaen" w:hAnsi="Sylfaen" w:cs="Sylfaen"/>
          <w:noProof/>
          <w:sz w:val="22"/>
          <w:szCs w:val="22"/>
          <w:lang w:val="ka-GE"/>
        </w:rPr>
        <w:t>საქართველოს ეკონომიკისა და მდგრადი განვითარების სამინისტრო</w:t>
      </w:r>
      <w:r>
        <w:rPr>
          <w:rFonts w:ascii="Sylfaen" w:hAnsi="Sylfaen" w:cs="Sylfaen"/>
          <w:noProof/>
          <w:sz w:val="22"/>
          <w:szCs w:val="22"/>
          <w:lang w:val="ka-GE"/>
        </w:rPr>
        <w:t>ს ასიგნებებში ხორციელდება თანხების შიდა გადანაწილება, ხოლო რიცხოვნობა იზრდება 12 ერთეულით, რაც გამოწვეულია სსიპ - კურორტების განვითარების სააგენტოს რიცხოვნობის გათვალისწინებით.</w:t>
      </w: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cs="Sylfaen"/>
          <w:noProof/>
          <w:sz w:val="22"/>
          <w:szCs w:val="22"/>
          <w:lang w:val="ka-GE"/>
        </w:rPr>
      </w:pPr>
    </w:p>
    <w:p w:rsid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cs="Sylfaen"/>
          <w:noProof/>
          <w:sz w:val="22"/>
          <w:szCs w:val="22"/>
          <w:lang w:val="ka-GE"/>
        </w:rPr>
      </w:pPr>
    </w:p>
    <w:p w:rsidR="00CA628A" w:rsidRDefault="00CA628A">
      <w:pPr>
        <w:rPr>
          <w:rFonts w:ascii="Sylfaen" w:hAnsi="Sylfaen" w:cs="Sylfaen"/>
          <w:noProof/>
          <w:sz w:val="22"/>
          <w:szCs w:val="22"/>
          <w:lang w:val="ka-GE"/>
        </w:rPr>
      </w:pPr>
      <w:r>
        <w:rPr>
          <w:rFonts w:ascii="Sylfaen" w:hAnsi="Sylfaen" w:cs="Sylfaen"/>
          <w:noProof/>
          <w:sz w:val="22"/>
          <w:szCs w:val="22"/>
          <w:lang w:val="ka-GE"/>
        </w:rPr>
        <w:br w:type="page"/>
      </w:r>
    </w:p>
    <w:p w:rsidR="00BC4567" w:rsidRPr="00BC4567" w:rsidRDefault="00BC4567" w:rsidP="00BC456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Sylfaen" w:hAnsi="Sylfaen" w:cs="Sylfaen"/>
          <w:noProof/>
          <w:sz w:val="22"/>
          <w:szCs w:val="22"/>
          <w:lang w:val="ka-GE"/>
        </w:rPr>
      </w:pPr>
    </w:p>
    <w:p w:rsidR="00BE48C7" w:rsidRPr="006E272A" w:rsidRDefault="00BE48C7" w:rsidP="00280A32">
      <w:pPr>
        <w:spacing w:after="200"/>
        <w:jc w:val="both"/>
        <w:rPr>
          <w:rFonts w:ascii="Sylfaen" w:hAnsi="Sylfaen"/>
          <w:b/>
          <w:sz w:val="22"/>
          <w:szCs w:val="22"/>
          <w:lang w:val="ka-GE"/>
        </w:rPr>
      </w:pPr>
      <w:r w:rsidRPr="006E272A">
        <w:rPr>
          <w:rFonts w:ascii="Sylfaen" w:hAnsi="Sylfaen"/>
          <w:b/>
          <w:sz w:val="22"/>
          <w:szCs w:val="22"/>
          <w:lang w:val="ka-GE"/>
        </w:rPr>
        <w:t>მუნიციპალიტეტების დაფინანსება</w:t>
      </w:r>
    </w:p>
    <w:p w:rsidR="00BE48C7" w:rsidRPr="006E272A" w:rsidRDefault="00BE48C7" w:rsidP="00280A32">
      <w:pPr>
        <w:spacing w:after="200"/>
        <w:jc w:val="both"/>
        <w:rPr>
          <w:rFonts w:ascii="Sylfaen" w:hAnsi="Sylfaen"/>
          <w:sz w:val="22"/>
          <w:szCs w:val="22"/>
          <w:lang w:val="ka-GE"/>
        </w:rPr>
      </w:pPr>
      <w:r w:rsidRPr="006E272A">
        <w:rPr>
          <w:rFonts w:ascii="Sylfaen" w:hAnsi="Sylfaen"/>
          <w:b/>
          <w:sz w:val="22"/>
          <w:szCs w:val="22"/>
          <w:lang w:val="ka-GE"/>
        </w:rPr>
        <w:tab/>
      </w:r>
      <w:r w:rsidRPr="006E272A">
        <w:rPr>
          <w:rFonts w:ascii="Sylfaen" w:hAnsi="Sylfaen"/>
          <w:sz w:val="22"/>
          <w:szCs w:val="22"/>
          <w:lang w:val="ka-GE"/>
        </w:rPr>
        <w:t>გასათვალისწინებელია, რომ დაგეგმილთან შედარებით მაღალი ეკონომიკური ზრდის და შესაბამისად გაზრდილი საგადასახადო შემოსავლების პროგნოზებიდან გამომდინარე მუნიციპალიტეტები, საქართველოს კანონმდებლობით გათვალისწინებული დღგ-ის გაზ</w:t>
      </w:r>
      <w:r w:rsidR="00BE4FCF">
        <w:rPr>
          <w:rFonts w:ascii="Sylfaen" w:hAnsi="Sylfaen"/>
          <w:sz w:val="22"/>
          <w:szCs w:val="22"/>
          <w:lang w:val="ka-GE"/>
        </w:rPr>
        <w:t>რდ</w:t>
      </w:r>
      <w:r w:rsidRPr="006E272A">
        <w:rPr>
          <w:rFonts w:ascii="Sylfaen" w:hAnsi="Sylfaen"/>
          <w:sz w:val="22"/>
          <w:szCs w:val="22"/>
          <w:lang w:val="ka-GE"/>
        </w:rPr>
        <w:t xml:space="preserve">ის შედეგად მიიღებენ </w:t>
      </w:r>
      <w:r w:rsidR="00BC4567">
        <w:rPr>
          <w:rFonts w:ascii="Sylfaen" w:hAnsi="Sylfaen"/>
          <w:sz w:val="22"/>
          <w:szCs w:val="22"/>
          <w:lang w:val="ka-GE"/>
        </w:rPr>
        <w:t>1 366,</w:t>
      </w:r>
      <w:r w:rsidR="008B52DC">
        <w:rPr>
          <w:rFonts w:ascii="Sylfaen" w:hAnsi="Sylfaen"/>
          <w:sz w:val="22"/>
          <w:szCs w:val="22"/>
          <w:lang w:val="ka-GE"/>
        </w:rPr>
        <w:t>7</w:t>
      </w:r>
      <w:r w:rsidRPr="006E272A">
        <w:rPr>
          <w:rFonts w:ascii="Sylfaen" w:hAnsi="Sylfaen"/>
          <w:sz w:val="22"/>
          <w:szCs w:val="22"/>
          <w:lang w:val="en-US"/>
        </w:rPr>
        <w:t xml:space="preserve"> </w:t>
      </w:r>
      <w:r w:rsidRPr="006E272A">
        <w:rPr>
          <w:rFonts w:ascii="Sylfaen" w:hAnsi="Sylfaen"/>
          <w:sz w:val="22"/>
          <w:szCs w:val="22"/>
          <w:lang w:val="ka-GE"/>
        </w:rPr>
        <w:t xml:space="preserve">მლნ ლარს, რაც </w:t>
      </w:r>
      <w:r w:rsidR="008B52DC">
        <w:rPr>
          <w:rFonts w:ascii="Sylfaen" w:hAnsi="Sylfaen"/>
          <w:sz w:val="22"/>
          <w:szCs w:val="22"/>
          <w:lang w:val="ka-GE"/>
        </w:rPr>
        <w:t>100,3</w:t>
      </w:r>
      <w:r w:rsidRPr="006E272A">
        <w:rPr>
          <w:rFonts w:ascii="Sylfaen" w:hAnsi="Sylfaen"/>
          <w:sz w:val="22"/>
          <w:szCs w:val="22"/>
          <w:lang w:val="ka-GE"/>
        </w:rPr>
        <w:t xml:space="preserve"> მლნ ლარით აღემატება თავდაპირველ პროგნოზს:</w:t>
      </w:r>
    </w:p>
    <w:p w:rsidR="008B52DC" w:rsidRPr="00152715" w:rsidRDefault="00011460" w:rsidP="00011460">
      <w:pPr>
        <w:jc w:val="right"/>
        <w:rPr>
          <w:rFonts w:ascii="Sylfaen" w:hAnsi="Sylfaen"/>
          <w:i/>
          <w:sz w:val="20"/>
          <w:szCs w:val="22"/>
          <w:lang w:val="ka-GE"/>
        </w:rPr>
      </w:pPr>
      <w:r w:rsidRPr="00152715">
        <w:rPr>
          <w:rFonts w:ascii="Sylfaen" w:hAnsi="Sylfaen"/>
          <w:i/>
          <w:sz w:val="20"/>
          <w:szCs w:val="22"/>
          <w:lang w:val="ka-GE"/>
        </w:rPr>
        <w:t>/</w:t>
      </w:r>
      <w:r w:rsidR="00152715" w:rsidRPr="00152715">
        <w:rPr>
          <w:rFonts w:ascii="Sylfaen" w:hAnsi="Sylfaen"/>
          <w:i/>
          <w:sz w:val="20"/>
          <w:szCs w:val="22"/>
          <w:lang w:val="ka-GE"/>
        </w:rPr>
        <w:t xml:space="preserve">ათასი </w:t>
      </w:r>
      <w:r w:rsidRPr="00152715">
        <w:rPr>
          <w:rFonts w:ascii="Sylfaen" w:hAnsi="Sylfaen"/>
          <w:i/>
          <w:sz w:val="20"/>
          <w:szCs w:val="22"/>
          <w:lang w:val="ka-GE"/>
        </w:rPr>
        <w:t>ლარი/</w:t>
      </w:r>
    </w:p>
    <w:tbl>
      <w:tblPr>
        <w:tblW w:w="0" w:type="auto"/>
        <w:tblLook w:val="04A0" w:firstRow="1" w:lastRow="0" w:firstColumn="1" w:lastColumn="0" w:noHBand="0" w:noVBand="1"/>
      </w:tblPr>
      <w:tblGrid>
        <w:gridCol w:w="4106"/>
        <w:gridCol w:w="2126"/>
        <w:gridCol w:w="1843"/>
        <w:gridCol w:w="1838"/>
      </w:tblGrid>
      <w:tr w:rsidR="008B52DC" w:rsidRPr="00505489" w:rsidTr="008B52DC">
        <w:trPr>
          <w:trHeight w:val="600"/>
          <w:tblHeader/>
        </w:trPr>
        <w:tc>
          <w:tcPr>
            <w:tcW w:w="41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B52DC" w:rsidRPr="00505489" w:rsidRDefault="008B52DC">
            <w:pPr>
              <w:jc w:val="center"/>
              <w:rPr>
                <w:rFonts w:ascii="Sylfaen" w:hAnsi="Sylfaen"/>
                <w:b/>
                <w:bCs/>
                <w:color w:val="000000"/>
                <w:sz w:val="20"/>
                <w:szCs w:val="22"/>
                <w:lang w:val="en-US" w:eastAsia="en-US"/>
              </w:rPr>
            </w:pPr>
            <w:bookmarkStart w:id="1" w:name="RANGE!B2:E67"/>
            <w:r w:rsidRPr="00505489">
              <w:rPr>
                <w:rFonts w:ascii="Sylfaen" w:hAnsi="Sylfaen"/>
                <w:b/>
                <w:bCs/>
                <w:color w:val="000000"/>
                <w:sz w:val="20"/>
                <w:szCs w:val="22"/>
              </w:rPr>
              <w:t>დასახელება</w:t>
            </w:r>
            <w:bookmarkEnd w:id="1"/>
          </w:p>
        </w:tc>
        <w:tc>
          <w:tcPr>
            <w:tcW w:w="2126" w:type="dxa"/>
            <w:tcBorders>
              <w:top w:val="single" w:sz="4" w:space="0" w:color="auto"/>
              <w:left w:val="nil"/>
              <w:bottom w:val="single" w:sz="4" w:space="0" w:color="auto"/>
              <w:right w:val="single" w:sz="4" w:space="0" w:color="auto"/>
            </w:tcBorders>
            <w:shd w:val="clear" w:color="auto" w:fill="auto"/>
            <w:vAlign w:val="center"/>
            <w:hideMark/>
          </w:tcPr>
          <w:p w:rsidR="008B52DC" w:rsidRPr="00505489" w:rsidRDefault="008B52DC">
            <w:pPr>
              <w:jc w:val="center"/>
              <w:rPr>
                <w:rFonts w:ascii="Sylfaen" w:hAnsi="Sylfaen"/>
                <w:b/>
                <w:bCs/>
                <w:color w:val="000000"/>
                <w:sz w:val="20"/>
                <w:szCs w:val="22"/>
              </w:rPr>
            </w:pPr>
            <w:r w:rsidRPr="00505489">
              <w:rPr>
                <w:rFonts w:ascii="Sylfaen" w:hAnsi="Sylfaen"/>
                <w:b/>
                <w:bCs/>
                <w:color w:val="000000"/>
                <w:sz w:val="20"/>
                <w:szCs w:val="22"/>
              </w:rPr>
              <w:t xml:space="preserve"> დღგ-ის 19%-ის განაწილება</w:t>
            </w:r>
          </w:p>
        </w:tc>
        <w:tc>
          <w:tcPr>
            <w:tcW w:w="1843" w:type="dxa"/>
            <w:tcBorders>
              <w:top w:val="single" w:sz="4" w:space="0" w:color="auto"/>
              <w:left w:val="nil"/>
              <w:bottom w:val="single" w:sz="4" w:space="0" w:color="auto"/>
              <w:right w:val="single" w:sz="4" w:space="0" w:color="auto"/>
            </w:tcBorders>
            <w:shd w:val="clear" w:color="auto" w:fill="auto"/>
            <w:vAlign w:val="center"/>
            <w:hideMark/>
          </w:tcPr>
          <w:p w:rsidR="008B52DC" w:rsidRPr="00505489" w:rsidRDefault="008B52DC">
            <w:pPr>
              <w:jc w:val="center"/>
              <w:rPr>
                <w:rFonts w:ascii="Sylfaen" w:hAnsi="Sylfaen"/>
                <w:b/>
                <w:bCs/>
                <w:color w:val="000000"/>
                <w:sz w:val="20"/>
                <w:szCs w:val="22"/>
              </w:rPr>
            </w:pPr>
            <w:r w:rsidRPr="00505489">
              <w:rPr>
                <w:rFonts w:ascii="Sylfaen" w:hAnsi="Sylfaen"/>
                <w:b/>
                <w:bCs/>
                <w:color w:val="000000"/>
                <w:sz w:val="20"/>
                <w:szCs w:val="22"/>
              </w:rPr>
              <w:t>დღგ-ს პირველადი გეგმა</w:t>
            </w:r>
          </w:p>
        </w:tc>
        <w:tc>
          <w:tcPr>
            <w:tcW w:w="1838" w:type="dxa"/>
            <w:tcBorders>
              <w:top w:val="single" w:sz="4" w:space="0" w:color="auto"/>
              <w:left w:val="nil"/>
              <w:bottom w:val="single" w:sz="4" w:space="0" w:color="auto"/>
              <w:right w:val="single" w:sz="4" w:space="0" w:color="auto"/>
            </w:tcBorders>
            <w:shd w:val="clear" w:color="auto" w:fill="auto"/>
            <w:vAlign w:val="center"/>
            <w:hideMark/>
          </w:tcPr>
          <w:p w:rsidR="008B52DC" w:rsidRPr="00505489" w:rsidRDefault="008B52DC">
            <w:pPr>
              <w:jc w:val="center"/>
              <w:rPr>
                <w:rFonts w:ascii="Sylfaen" w:hAnsi="Sylfaen"/>
                <w:b/>
                <w:bCs/>
                <w:color w:val="000000"/>
                <w:sz w:val="20"/>
                <w:szCs w:val="22"/>
              </w:rPr>
            </w:pPr>
            <w:r w:rsidRPr="00505489">
              <w:rPr>
                <w:rFonts w:ascii="Sylfaen" w:hAnsi="Sylfaen"/>
                <w:b/>
                <w:bCs/>
                <w:color w:val="000000"/>
                <w:sz w:val="20"/>
                <w:szCs w:val="22"/>
              </w:rPr>
              <w:t>დღგ-ს განახლებული გეგმა</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თბილისის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43,25%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547 869,4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591 106,4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ბათუმის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3,72%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47 148,4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50 842,0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ქობულეთის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16 936,2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18 314,0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ხელვაჩაურის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0,92%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11 669,8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12 573,8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ქედის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0,88%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11 122,6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12 027,1</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შუახევის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0,04%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455,1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546,7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ხულოს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0,31%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3 950,1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4 236,8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ახმეტის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0,95%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11 987,9</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12 983,8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გურჯაანის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15 671,3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16 947,3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დედოფლისწყაროს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0,20%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2 520,9</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2 733,4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თელავის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17 956,0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19 407,4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ლაგოდეხის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13 139,7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14 213,9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საგარეჯოს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14 299,7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15 443,9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სიღნაღის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6 861,4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7 380,3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ყვარლის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7 456,5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8 063,6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ქუთაისის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3,48%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44 063,1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47 561,9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ჭიათურის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13 641,6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14 760,6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ტყიბულის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6 558,1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7 106,9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წყალტუბოს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14 346,3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15 443,9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ბაღდათის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0,56%</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7 075,3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7 653,6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ვანის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7 282,6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7 927,0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ზესტაფონის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1,26%</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15 995,5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17 220,7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თერჯოლის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0,81%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10 232,1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11 070,4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სამტრედიის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12 756,1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13 803,9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საჩხერის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15 261,1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16 537,3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ხარაგაულის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6 858,1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7 380,3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ხონის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0,56%</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7 079,2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7 653,6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ფოთის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6 186,3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6 696,9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ზუგდიდის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2,42%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30 621,4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33 074,6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აბაშის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6 501,0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6 970,3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მარტვილის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0,81%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10 202,5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11 070,4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მესტიის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6 091,4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6 560,3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სენაკის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0,92%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11 631,1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12 573,8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ჩხოროწყუს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6 950,3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7 517,0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წალენჯიხის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8 016,1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8 610,3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ხობის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0,47%</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5 916,0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6 423,6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გორის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3,39%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42 945,6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46 331,8</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კასპის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0,82%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10 343,9</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11 207,1</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lastRenderedPageBreak/>
              <w:t>ქარელის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13 344,7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14 350,6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ხაშურის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16 758,4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18 040,7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ქალაქ რუსთავის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2,98%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37 714,0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40 728,3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ბოლნისის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0,13%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1 592,8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1 776,7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გარდაბნის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0,27%</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3 413,1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3 690,1</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დმანისის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0,71%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8 990,5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9 703,7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თეთრიწყაროს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0,72%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9 089,3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9 840,4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მარნეულის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1,67%</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21 169,8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22 824,2</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წალკის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0,20%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2 556,6</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2 733,4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ლანჩხუთის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0,74%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9 339,4</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10 113,7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ოზურგეთის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1,45%</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18 403,2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19 817,4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ჩოხატაურის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0,43%</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5 500,5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5 876,9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ადიგენის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0,62%</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7 828,5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8 473,7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ასპინძის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0,10%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1 206,0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1 366,7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ახალქალაქის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0,09%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1 183,2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1 230,0</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ახალციხის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1,24%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15 725,2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16 947,3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ბორჯომის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0,14%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1 774,8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1 913,4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ნინოწმინდის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5 075,7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5 466,9</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დუშეთის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8 780,5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9 430,4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თიანეთის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0,57%</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7 270,5</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7 790,3</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მცხეთის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0,59%</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7 520,2</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8 063,6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ყაზბეგის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0,01%</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159,3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136,7</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ამბროლაურის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0,66%</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8 378,1</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9 020,4</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ლენტეხის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0,38%</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4 839,7</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5 193,5</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ონის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0,44%</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5 613,8</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6 013,6</w:t>
            </w:r>
          </w:p>
        </w:tc>
      </w:tr>
      <w:tr w:rsidR="008B52DC" w:rsidRPr="00505489" w:rsidTr="008B52DC">
        <w:trPr>
          <w:trHeight w:val="300"/>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color w:val="000000"/>
                <w:sz w:val="20"/>
                <w:szCs w:val="22"/>
              </w:rPr>
            </w:pPr>
            <w:r w:rsidRPr="00505489">
              <w:rPr>
                <w:rFonts w:ascii="Sylfaen" w:hAnsi="Sylfaen"/>
                <w:color w:val="000000"/>
                <w:sz w:val="20"/>
                <w:szCs w:val="22"/>
              </w:rPr>
              <w:t>ცაგერის მუნიციპალიტეტი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0,60%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7 572,3</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color w:val="000000"/>
                <w:sz w:val="20"/>
                <w:szCs w:val="22"/>
              </w:rPr>
            </w:pPr>
            <w:r w:rsidRPr="00505489">
              <w:rPr>
                <w:rFonts w:ascii="Calibri" w:hAnsi="Calibri"/>
                <w:color w:val="000000"/>
                <w:sz w:val="20"/>
                <w:szCs w:val="22"/>
              </w:rPr>
              <w:t>8 200,3</w:t>
            </w:r>
          </w:p>
        </w:tc>
      </w:tr>
      <w:tr w:rsidR="008B52DC" w:rsidRPr="00505489" w:rsidTr="008B52DC">
        <w:trPr>
          <w:trHeight w:val="345"/>
        </w:trPr>
        <w:tc>
          <w:tcPr>
            <w:tcW w:w="4106" w:type="dxa"/>
            <w:tcBorders>
              <w:top w:val="nil"/>
              <w:left w:val="single" w:sz="4" w:space="0" w:color="auto"/>
              <w:bottom w:val="single" w:sz="4" w:space="0" w:color="auto"/>
              <w:right w:val="single" w:sz="4" w:space="0" w:color="auto"/>
            </w:tcBorders>
            <w:shd w:val="clear" w:color="000000" w:fill="FFFFFF"/>
            <w:vAlign w:val="center"/>
            <w:hideMark/>
          </w:tcPr>
          <w:p w:rsidR="008B52DC" w:rsidRPr="00505489" w:rsidRDefault="008B52DC">
            <w:pPr>
              <w:rPr>
                <w:rFonts w:ascii="Sylfaen" w:hAnsi="Sylfaen"/>
                <w:b/>
                <w:bCs/>
                <w:color w:val="000000"/>
                <w:sz w:val="20"/>
                <w:szCs w:val="26"/>
              </w:rPr>
            </w:pPr>
            <w:r w:rsidRPr="00505489">
              <w:rPr>
                <w:rFonts w:ascii="Sylfaen" w:hAnsi="Sylfaen"/>
                <w:b/>
                <w:bCs/>
                <w:color w:val="000000"/>
                <w:sz w:val="20"/>
                <w:szCs w:val="26"/>
              </w:rPr>
              <w:t>სულ ჯამი</w:t>
            </w:r>
          </w:p>
        </w:tc>
        <w:tc>
          <w:tcPr>
            <w:tcW w:w="2126"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b/>
                <w:bCs/>
                <w:color w:val="000000"/>
                <w:sz w:val="20"/>
                <w:szCs w:val="26"/>
              </w:rPr>
            </w:pPr>
            <w:r w:rsidRPr="00505489">
              <w:rPr>
                <w:rFonts w:ascii="Calibri" w:hAnsi="Calibri"/>
                <w:b/>
                <w:bCs/>
                <w:color w:val="000000"/>
                <w:sz w:val="20"/>
                <w:szCs w:val="26"/>
              </w:rPr>
              <w:t>100%</w:t>
            </w:r>
          </w:p>
        </w:tc>
        <w:tc>
          <w:tcPr>
            <w:tcW w:w="1843"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b/>
                <w:bCs/>
                <w:color w:val="000000"/>
                <w:sz w:val="20"/>
                <w:szCs w:val="26"/>
              </w:rPr>
            </w:pPr>
            <w:r w:rsidRPr="00505489">
              <w:rPr>
                <w:rFonts w:ascii="Calibri" w:hAnsi="Calibri"/>
                <w:b/>
                <w:bCs/>
                <w:color w:val="000000"/>
                <w:sz w:val="20"/>
                <w:szCs w:val="26"/>
              </w:rPr>
              <w:t>1 266 400,00</w:t>
            </w:r>
          </w:p>
        </w:tc>
        <w:tc>
          <w:tcPr>
            <w:tcW w:w="1838" w:type="dxa"/>
            <w:tcBorders>
              <w:top w:val="nil"/>
              <w:left w:val="nil"/>
              <w:bottom w:val="single" w:sz="4" w:space="0" w:color="auto"/>
              <w:right w:val="single" w:sz="4" w:space="0" w:color="auto"/>
            </w:tcBorders>
            <w:shd w:val="clear" w:color="auto" w:fill="auto"/>
            <w:noWrap/>
            <w:vAlign w:val="center"/>
            <w:hideMark/>
          </w:tcPr>
          <w:p w:rsidR="008B52DC" w:rsidRPr="00505489" w:rsidRDefault="008B52DC">
            <w:pPr>
              <w:jc w:val="center"/>
              <w:rPr>
                <w:rFonts w:ascii="Calibri" w:hAnsi="Calibri"/>
                <w:b/>
                <w:bCs/>
                <w:color w:val="000000"/>
                <w:sz w:val="20"/>
                <w:szCs w:val="26"/>
              </w:rPr>
            </w:pPr>
            <w:r w:rsidRPr="00505489">
              <w:rPr>
                <w:rFonts w:ascii="Calibri" w:hAnsi="Calibri"/>
                <w:b/>
                <w:bCs/>
                <w:color w:val="000000"/>
                <w:sz w:val="20"/>
                <w:szCs w:val="26"/>
              </w:rPr>
              <w:t>1 366 720,00</w:t>
            </w:r>
          </w:p>
        </w:tc>
      </w:tr>
    </w:tbl>
    <w:p w:rsidR="008B52DC" w:rsidRDefault="008B52DC" w:rsidP="00280A32">
      <w:pPr>
        <w:spacing w:after="200"/>
        <w:jc w:val="both"/>
        <w:rPr>
          <w:rFonts w:ascii="Sylfaen" w:hAnsi="Sylfaen"/>
          <w:sz w:val="22"/>
          <w:szCs w:val="22"/>
          <w:lang w:val="ka-GE"/>
        </w:rPr>
      </w:pPr>
    </w:p>
    <w:p w:rsidR="008B52DC" w:rsidRPr="006E272A" w:rsidRDefault="008B52DC" w:rsidP="00280A32">
      <w:pPr>
        <w:spacing w:after="200"/>
        <w:jc w:val="both"/>
        <w:rPr>
          <w:rFonts w:ascii="Sylfaen" w:hAnsi="Sylfaen"/>
          <w:sz w:val="22"/>
          <w:szCs w:val="22"/>
          <w:lang w:val="ka-GE"/>
        </w:rPr>
      </w:pPr>
    </w:p>
    <w:p w:rsidR="00BE48C7" w:rsidRPr="00BE48C7" w:rsidRDefault="00BE48C7" w:rsidP="00280A32">
      <w:pPr>
        <w:spacing w:after="200"/>
        <w:jc w:val="both"/>
        <w:rPr>
          <w:rFonts w:ascii="Sylfaen" w:hAnsi="Sylfaen"/>
          <w:lang w:val="ka-GE"/>
        </w:rPr>
      </w:pPr>
    </w:p>
    <w:p w:rsidR="006E272A" w:rsidRDefault="006E272A" w:rsidP="006E272A">
      <w:pPr>
        <w:rPr>
          <w:rFonts w:ascii="Sylfaen" w:hAnsi="Sylfaen"/>
          <w:sz w:val="22"/>
          <w:szCs w:val="22"/>
          <w:lang w:val="ka-GE"/>
        </w:rPr>
      </w:pPr>
    </w:p>
    <w:p w:rsidR="00CA628A" w:rsidRDefault="00CA628A">
      <w:pPr>
        <w:rPr>
          <w:rFonts w:ascii="Sylfaen" w:hAnsi="Sylfaen"/>
          <w:sz w:val="22"/>
          <w:szCs w:val="22"/>
          <w:lang w:val="ka-GE"/>
        </w:rPr>
      </w:pPr>
      <w:r>
        <w:rPr>
          <w:rFonts w:ascii="Sylfaen" w:hAnsi="Sylfaen"/>
          <w:sz w:val="22"/>
          <w:szCs w:val="22"/>
          <w:lang w:val="ka-GE"/>
        </w:rPr>
        <w:br w:type="page"/>
      </w:r>
    </w:p>
    <w:p w:rsidR="006E272A" w:rsidRDefault="006E272A" w:rsidP="006E272A">
      <w:pPr>
        <w:rPr>
          <w:rFonts w:ascii="Sylfaen" w:hAnsi="Sylfaen"/>
          <w:sz w:val="22"/>
          <w:szCs w:val="22"/>
          <w:lang w:val="ka-GE"/>
        </w:rPr>
      </w:pPr>
    </w:p>
    <w:p w:rsidR="009B36EF" w:rsidRPr="00CA628A" w:rsidRDefault="00280A32" w:rsidP="00CA628A">
      <w:pPr>
        <w:jc w:val="both"/>
        <w:rPr>
          <w:rFonts w:ascii="Sylfaen" w:hAnsi="Sylfaen"/>
          <w:b/>
          <w:sz w:val="22"/>
          <w:szCs w:val="22"/>
          <w:lang w:val="ka-GE"/>
        </w:rPr>
      </w:pPr>
      <w:r w:rsidRPr="00CA628A">
        <w:rPr>
          <w:rFonts w:ascii="Sylfaen" w:hAnsi="Sylfaen"/>
          <w:b/>
          <w:sz w:val="22"/>
          <w:szCs w:val="22"/>
          <w:lang w:val="ka-GE"/>
        </w:rPr>
        <w:t>სახელმწიფო ბიუჯეტის ასიგნებები მხარჯავი დაწესებულებების მიხედვით შემდეგნაირად განისაზღვრება:</w:t>
      </w:r>
    </w:p>
    <w:p w:rsidR="00BE48C7" w:rsidRPr="00011460" w:rsidRDefault="00011460" w:rsidP="00011460">
      <w:pPr>
        <w:jc w:val="center"/>
        <w:rPr>
          <w:rFonts w:ascii="Sylfaen" w:hAnsi="Sylfaen"/>
          <w:i/>
          <w:sz w:val="18"/>
          <w:szCs w:val="18"/>
          <w:lang w:val="ka-GE"/>
        </w:rPr>
      </w:pPr>
      <w:r>
        <w:rPr>
          <w:rFonts w:ascii="Sylfaen" w:hAnsi="Sylfaen"/>
          <w:i/>
          <w:sz w:val="18"/>
          <w:szCs w:val="18"/>
          <w:lang w:val="ka-GE"/>
        </w:rPr>
        <w:t xml:space="preserve">                                                                                                                                                                            </w:t>
      </w:r>
      <w:r w:rsidR="008D05D2" w:rsidRPr="00395B0D">
        <w:rPr>
          <w:rFonts w:ascii="Sylfaen" w:hAnsi="Sylfaen"/>
          <w:i/>
          <w:sz w:val="18"/>
          <w:szCs w:val="18"/>
          <w:lang w:val="ka-GE"/>
        </w:rPr>
        <w:t>/ათასი ლარი/</w:t>
      </w:r>
    </w:p>
    <w:tbl>
      <w:tblPr>
        <w:tblW w:w="478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3"/>
        <w:gridCol w:w="1470"/>
      </w:tblGrid>
      <w:tr w:rsidR="00314AFF" w:rsidRPr="00505489" w:rsidTr="00152715">
        <w:trPr>
          <w:trHeight w:val="113"/>
          <w:tblHeader/>
          <w:jc w:val="center"/>
        </w:trPr>
        <w:tc>
          <w:tcPr>
            <w:tcW w:w="4226" w:type="pct"/>
            <w:shd w:val="clear" w:color="auto" w:fill="auto"/>
            <w:vAlign w:val="center"/>
            <w:hideMark/>
          </w:tcPr>
          <w:p w:rsidR="00314AFF" w:rsidRPr="00505489" w:rsidRDefault="00314AFF">
            <w:pPr>
              <w:jc w:val="center"/>
              <w:rPr>
                <w:rFonts w:ascii="Sylfaen" w:hAnsi="Sylfaen" w:cs="Calibri"/>
                <w:b/>
                <w:bCs/>
                <w:color w:val="000000"/>
                <w:sz w:val="20"/>
                <w:szCs w:val="18"/>
                <w:lang w:val="en-US" w:eastAsia="en-US"/>
              </w:rPr>
            </w:pPr>
            <w:bookmarkStart w:id="2" w:name="RANGE!B2:C72"/>
            <w:r w:rsidRPr="00505489">
              <w:rPr>
                <w:rFonts w:ascii="Sylfaen" w:hAnsi="Sylfaen" w:cs="Calibri"/>
                <w:b/>
                <w:bCs/>
                <w:color w:val="000000"/>
                <w:sz w:val="20"/>
                <w:szCs w:val="18"/>
              </w:rPr>
              <w:t>დასახელება</w:t>
            </w:r>
            <w:bookmarkEnd w:id="2"/>
          </w:p>
        </w:tc>
        <w:tc>
          <w:tcPr>
            <w:tcW w:w="774" w:type="pct"/>
            <w:shd w:val="clear" w:color="auto" w:fill="auto"/>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2022 წლის გეგმა</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b/>
                <w:bCs/>
                <w:color w:val="000000"/>
                <w:sz w:val="20"/>
                <w:szCs w:val="18"/>
              </w:rPr>
            </w:pPr>
            <w:r w:rsidRPr="00505489">
              <w:rPr>
                <w:rFonts w:ascii="Sylfaen" w:hAnsi="Sylfaen" w:cs="Calibri"/>
                <w:b/>
                <w:bCs/>
                <w:color w:val="000000"/>
                <w:sz w:val="20"/>
                <w:szCs w:val="18"/>
              </w:rPr>
              <w:t>სულ ჯამი</w:t>
            </w:r>
          </w:p>
        </w:tc>
        <w:tc>
          <w:tcPr>
            <w:tcW w:w="774" w:type="pct"/>
            <w:shd w:val="clear" w:color="auto" w:fill="auto"/>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19 651 171,0</w:t>
            </w:r>
          </w:p>
        </w:tc>
      </w:tr>
      <w:tr w:rsidR="00314AFF" w:rsidRPr="00505489" w:rsidTr="00152715">
        <w:trPr>
          <w:trHeight w:val="113"/>
          <w:jc w:val="center"/>
        </w:trPr>
        <w:tc>
          <w:tcPr>
            <w:tcW w:w="4226"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სამინისტროები</w:t>
            </w:r>
          </w:p>
        </w:tc>
        <w:tc>
          <w:tcPr>
            <w:tcW w:w="774"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15 593 404,0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ფინანსთა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105 404,8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ეკონომიკისა და მდგრადი განვითარების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932 404,9</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რეგიონული განვითარებისა და ინფრასტრუქტურის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2 975 005,0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იუსტიციის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320 568,4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ოკუპირებული ტერიტორიებიდან დევნილთა, შრომის, ჯანმრთელობისა და სოციალური დაცვის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6 237 275,8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საგარეო საქმეთა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176 603,6</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თავდაცვის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1 082 431,4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შინაგან საქმეთა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935 000,0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გარემოს დაცვისა და სოფლის მეურნეობის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743 071,4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განათლებისა და მეცნიერების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1 684 835,9</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კულტურის, სპორტისა და ახალგაზრდობის სამინისტრო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400 802,8</w:t>
            </w:r>
          </w:p>
        </w:tc>
      </w:tr>
      <w:tr w:rsidR="00314AFF" w:rsidRPr="00505489" w:rsidTr="00152715">
        <w:trPr>
          <w:trHeight w:val="113"/>
          <w:jc w:val="center"/>
        </w:trPr>
        <w:tc>
          <w:tcPr>
            <w:tcW w:w="4226"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სხვა უწყებები</w:t>
            </w:r>
          </w:p>
        </w:tc>
        <w:tc>
          <w:tcPr>
            <w:tcW w:w="774"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760 367,0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პარლამენტი და მასთან არსებული ორგანიზაციები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68 035,9</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პრეზიდენტის ადმინისტრაცია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8 792,4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ბიზნესომბუდსმენის აპარატი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752,9</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მთავრობის ადმინისტრაცია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19 220,0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აუდიტის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18 491,3</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ცენტრალური საარჩევნო კომისია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31 489,1</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საკონსტიტუციო სასამართლო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5 150,0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უზენაესი სასამართლო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14 350,0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საერთო სასამართლოები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99 120,0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იუსტიციის უმაღლესი საბჭო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6 840,0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აბაშის, ზუგდიდის, მარტვილის, მესტიის, სენაკის, ჩხოროწყუს, წალენჯიხის, ხობის მუნიციპალიტეტებსა და ქალაქ ფოთის მუნიციპალიტეტში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1 052,3</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ლანჩხუთის, ოზურგეთისა და ჩოხატაურის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834,7</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ბაღდათის, ვანის, ზესტაფონის, თერჯოლის, სამტრედიის, საჩხერის, ტყიბულის, წყალტუბოს, ჭიათურის, ხარაგაულის, ხონის მუნიციპალიტეტებსა და ქალაქ ქუთაისის მუნიციპალიტეტში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939,2</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ახმეტის, გურჯაანის, დედოფლისწყაროს, თელავის, ლაგოდეხის, საგარეჯოს, სიღნაღისა და ყვარლის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950,7</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დუშეთის, თიანეთის, მცხეთისა და ყაზბეგის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867,4</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ამბროლაურის, ლენტეხის, ონისა და ცაგერის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844,2</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ადიგენის, ასპინძის, ახალციხის, ახალქალაქის, ბორჯომისა და ნინოწმინდის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820,7</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ბოლნისის, გარდაბნის, დმანისის, თეთრი წყაროს, მარნეულის, წალკის მუნიციპალიტეტებსა და ქალაქ რუსთავის მუნიციპალიტეტში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1 194,8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რწმუნებულის ადმინისტრაცია გორის, კასპის, ქარელისა და ხაშურის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821,2</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სახელმწიფო უსაფრთხოების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150 700,0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პროკურატურა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47 870,0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lastRenderedPageBreak/>
              <w:t>შერიგებისა და სამოქალაქო თანასწორობის საკითხებში საქართველოს სახელმწიფო მინისტრის აპარატი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3 130,0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დაზვერვის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15 400,0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საჯარო სამსახურის ბიურო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1 705,0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იურიდიული დახმარების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8 170,5</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ვეტერანების საქმეთა სახელმწიფო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9 495,0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საქართველოს ფინანსური მონიტორინგის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2 292,0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ა(ა)იპ - საქართველოს სოლიდარობის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278,6</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სახელმწიფო დაცვის სპეციალური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67 188,5</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სახალხო დამცველის აპარატი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8 869,0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საზოგადოებრივი მაუწყებელი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82 180,0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საქართველოს კონკურენციის ეროვნული სააგენტო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3 670,0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ყოფილი სამხრეთ ოსეთის ავტონომიური ოლქის ტერიტორიაზე დროებითი ადმინისტრაციულ-ტერიტორიული ერთეულის ადმინისტრაცია - სამხრეთ ოსეთის ადმინისტრაცია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2 636,0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საპატრიარქო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25 000,0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ლევან სამხარაულის სახელობის სასამართლო ექსპერტიზის ეროვნული ბიურო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11 300,0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საქართველოს სტატისტიკის ეროვნული სამსახური – საქსტატი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12 968,0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საქართველოს მეცნიერებათა ეროვნული აკადემია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4 434,0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სავაჭრო-სამრეწველო პალატა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1 602,0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რელიგიის საკითხთა სახელმწიფო სააგენტო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5 388,8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სახელმწიფო ინსპექტორის სამსახური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11 300,0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სახელმწიფო ენის დეპარტამენტი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543,8</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სსიპ - საჯარო  და  კერძო თანამშრომლობის სააგენტო</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269,0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ეროვნული უსაფრთხოების საბჭოს აპარატი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3 410,0</w:t>
            </w:r>
          </w:p>
        </w:tc>
      </w:tr>
      <w:tr w:rsidR="00314AFF" w:rsidRPr="00505489" w:rsidTr="00152715">
        <w:trPr>
          <w:trHeight w:val="113"/>
          <w:jc w:val="center"/>
        </w:trPr>
        <w:tc>
          <w:tcPr>
            <w:tcW w:w="4226"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საერთო-სახელმწიფოებრივი მნიშვნელობის გადასახდელები</w:t>
            </w:r>
          </w:p>
        </w:tc>
        <w:tc>
          <w:tcPr>
            <w:tcW w:w="774" w:type="pct"/>
            <w:shd w:val="clear" w:color="000000" w:fill="9BC2E6"/>
            <w:vAlign w:val="center"/>
            <w:hideMark/>
          </w:tcPr>
          <w:p w:rsidR="00314AFF" w:rsidRPr="00505489" w:rsidRDefault="00314AFF">
            <w:pPr>
              <w:jc w:val="center"/>
              <w:rPr>
                <w:rFonts w:ascii="Sylfaen" w:hAnsi="Sylfaen" w:cs="Calibri"/>
                <w:b/>
                <w:bCs/>
                <w:color w:val="000000"/>
                <w:sz w:val="20"/>
                <w:szCs w:val="18"/>
              </w:rPr>
            </w:pPr>
            <w:r w:rsidRPr="00505489">
              <w:rPr>
                <w:rFonts w:ascii="Sylfaen" w:hAnsi="Sylfaen" w:cs="Calibri"/>
                <w:b/>
                <w:bCs/>
                <w:color w:val="000000"/>
                <w:sz w:val="20"/>
                <w:szCs w:val="18"/>
              </w:rPr>
              <w:t>3 297 400,0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საგარეო სახელმწიფო ვალდებულებების მომსახურება და დაფარვა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1 270 000,0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საშინაო სახელმწიფო ვალდებულებების მომსახურება და დაფარვა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565 000,0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ავტონომიური რესპუბლიკებისა და მუნიციპალიტეტებისთვის გადასაცემი ტრანსფერები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343 000,0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დონორების მიერ დაფინანსებული საერთო-სახელმწიფოებრივი გადასახდელები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105 650,0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მთავრობის სარეზერვო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55 000,0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წინა წლებში წარმოქმნილი დავალიანების დაფარვისა და სასამართლო გადაწყვეტილებების აღსრულების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50 000,0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საქართველოს რეგიონებში განსახორციელებელი პროექტების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430 000,0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მაღალმთიანი დასახლებების განვითარების ფონდი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დაგროვებითი საპენსიო სქემის თანადაფინანსება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275 000,0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2020-2022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170 000,0</w:t>
            </w:r>
          </w:p>
        </w:tc>
      </w:tr>
      <w:tr w:rsidR="00314AFF" w:rsidRPr="00505489" w:rsidTr="00152715">
        <w:trPr>
          <w:trHeight w:val="113"/>
          <w:jc w:val="center"/>
        </w:trPr>
        <w:tc>
          <w:tcPr>
            <w:tcW w:w="4226" w:type="pct"/>
            <w:shd w:val="clear" w:color="auto" w:fill="auto"/>
            <w:vAlign w:val="center"/>
            <w:hideMark/>
          </w:tcPr>
          <w:p w:rsidR="00314AFF" w:rsidRPr="00505489" w:rsidRDefault="00314AFF">
            <w:pPr>
              <w:rPr>
                <w:rFonts w:ascii="Sylfaen" w:hAnsi="Sylfaen" w:cs="Calibri"/>
                <w:color w:val="000000"/>
                <w:sz w:val="20"/>
                <w:szCs w:val="18"/>
              </w:rPr>
            </w:pPr>
            <w:r w:rsidRPr="00505489">
              <w:rPr>
                <w:rFonts w:ascii="Sylfaen" w:hAnsi="Sylfaen" w:cs="Calibri"/>
                <w:color w:val="000000"/>
                <w:sz w:val="20"/>
                <w:szCs w:val="18"/>
              </w:rPr>
              <w:t>სხვა დანარჩენი პროგრამები</w:t>
            </w:r>
          </w:p>
        </w:tc>
        <w:tc>
          <w:tcPr>
            <w:tcW w:w="774" w:type="pct"/>
            <w:shd w:val="clear" w:color="auto" w:fill="auto"/>
            <w:vAlign w:val="center"/>
            <w:hideMark/>
          </w:tcPr>
          <w:p w:rsidR="00314AFF" w:rsidRPr="00505489" w:rsidRDefault="00314AFF">
            <w:pPr>
              <w:jc w:val="center"/>
              <w:rPr>
                <w:rFonts w:ascii="Sylfaen" w:hAnsi="Sylfaen" w:cs="Calibri"/>
                <w:color w:val="000000"/>
                <w:sz w:val="20"/>
                <w:szCs w:val="18"/>
              </w:rPr>
            </w:pPr>
            <w:r w:rsidRPr="00505489">
              <w:rPr>
                <w:rFonts w:ascii="Sylfaen" w:hAnsi="Sylfaen" w:cs="Calibri"/>
                <w:color w:val="000000"/>
                <w:sz w:val="20"/>
                <w:szCs w:val="18"/>
              </w:rPr>
              <w:t>3 750,0</w:t>
            </w:r>
          </w:p>
        </w:tc>
      </w:tr>
    </w:tbl>
    <w:p w:rsidR="00314AFF" w:rsidRDefault="00314AFF"/>
    <w:p w:rsidR="009B36EF" w:rsidRPr="00F15B4C" w:rsidRDefault="009B36EF" w:rsidP="00AD247A">
      <w:pPr>
        <w:pStyle w:val="ListParagraph"/>
        <w:rPr>
          <w:rFonts w:ascii="Sylfaen" w:hAnsi="Sylfaen"/>
          <w:lang w:val="ka-GE"/>
        </w:rPr>
      </w:pPr>
    </w:p>
    <w:p w:rsidR="00514607" w:rsidRPr="00452A80" w:rsidRDefault="00DF1C2D" w:rsidP="00AD247A">
      <w:pPr>
        <w:pStyle w:val="BodyText"/>
        <w:tabs>
          <w:tab w:val="left" w:pos="900"/>
          <w:tab w:val="left" w:pos="1620"/>
        </w:tabs>
        <w:spacing w:after="0"/>
        <w:ind w:right="-90"/>
        <w:jc w:val="both"/>
        <w:rPr>
          <w:rFonts w:ascii="Sylfaen" w:hAnsi="Sylfaen"/>
          <w:b/>
          <w:sz w:val="22"/>
          <w:szCs w:val="22"/>
          <w:lang w:val="ka-GE"/>
        </w:rPr>
      </w:pPr>
      <w:r w:rsidRPr="00452A80">
        <w:rPr>
          <w:rFonts w:ascii="Sylfaen" w:hAnsi="Sylfaen"/>
          <w:sz w:val="22"/>
          <w:szCs w:val="22"/>
          <w:lang w:val="ka-GE"/>
        </w:rPr>
        <w:tab/>
      </w:r>
      <w:r w:rsidR="00514607" w:rsidRPr="00452A80">
        <w:rPr>
          <w:rFonts w:ascii="Sylfaen" w:hAnsi="Sylfaen"/>
          <w:b/>
          <w:sz w:val="22"/>
          <w:szCs w:val="22"/>
          <w:lang w:val="ka-GE"/>
        </w:rPr>
        <w:t xml:space="preserve">ა.დ)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კავშირი</w:t>
      </w:r>
      <w:r w:rsidR="00514607" w:rsidRPr="00452A80">
        <w:rPr>
          <w:rFonts w:ascii="Sylfaen" w:hAnsi="Sylfaen"/>
          <w:b/>
          <w:sz w:val="22"/>
          <w:szCs w:val="22"/>
        </w:rPr>
        <w:t xml:space="preserve"> </w:t>
      </w:r>
      <w:r w:rsidR="00514607" w:rsidRPr="00452A80">
        <w:rPr>
          <w:rFonts w:ascii="Sylfaen" w:hAnsi="Sylfaen" w:cs="Sylfaen"/>
          <w:b/>
          <w:sz w:val="22"/>
          <w:szCs w:val="22"/>
        </w:rPr>
        <w:t>სამთავრობო</w:t>
      </w:r>
      <w:r w:rsidR="00514607" w:rsidRPr="00452A80">
        <w:rPr>
          <w:rFonts w:ascii="Sylfaen" w:hAnsi="Sylfaen"/>
          <w:b/>
          <w:sz w:val="22"/>
          <w:szCs w:val="22"/>
        </w:rPr>
        <w:t xml:space="preserve"> </w:t>
      </w:r>
      <w:r w:rsidR="00514607" w:rsidRPr="00452A80">
        <w:rPr>
          <w:rFonts w:ascii="Sylfaen" w:hAnsi="Sylfaen" w:cs="Sylfaen"/>
          <w:b/>
          <w:sz w:val="22"/>
          <w:szCs w:val="22"/>
        </w:rPr>
        <w:t>პროგრამასთან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შესაბამის</w:t>
      </w:r>
      <w:r w:rsidR="00514607" w:rsidRPr="00452A80">
        <w:rPr>
          <w:rFonts w:ascii="Sylfaen" w:hAnsi="Sylfaen"/>
          <w:b/>
          <w:sz w:val="22"/>
          <w:szCs w:val="22"/>
        </w:rPr>
        <w:t xml:space="preserve"> </w:t>
      </w:r>
      <w:r w:rsidR="00514607" w:rsidRPr="00452A80">
        <w:rPr>
          <w:rFonts w:ascii="Sylfaen" w:hAnsi="Sylfaen" w:cs="Sylfaen"/>
          <w:b/>
          <w:sz w:val="22"/>
          <w:szCs w:val="22"/>
        </w:rPr>
        <w:t>სფეროში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w:t>
      </w:r>
      <w:r w:rsidR="00514607" w:rsidRPr="00452A80">
        <w:rPr>
          <w:rFonts w:ascii="Sylfaen" w:hAnsi="Sylfaen"/>
          <w:b/>
          <w:sz w:val="22"/>
          <w:szCs w:val="22"/>
        </w:rPr>
        <w:t xml:space="preserve"> </w:t>
      </w:r>
      <w:r w:rsidR="00514607" w:rsidRPr="00452A80">
        <w:rPr>
          <w:rFonts w:ascii="Sylfaen" w:hAnsi="Sylfaen" w:cs="Sylfaen"/>
          <w:b/>
          <w:sz w:val="22"/>
          <w:szCs w:val="22"/>
        </w:rPr>
        <w:t>სამოქმედო</w:t>
      </w:r>
      <w:r w:rsidR="00514607" w:rsidRPr="00452A80">
        <w:rPr>
          <w:rFonts w:ascii="Sylfaen" w:hAnsi="Sylfaen"/>
          <w:b/>
          <w:sz w:val="22"/>
          <w:szCs w:val="22"/>
        </w:rPr>
        <w:t xml:space="preserve"> </w:t>
      </w:r>
      <w:r w:rsidR="00514607" w:rsidRPr="00452A80">
        <w:rPr>
          <w:rFonts w:ascii="Sylfaen" w:hAnsi="Sylfaen" w:cs="Sylfaen"/>
          <w:b/>
          <w:sz w:val="22"/>
          <w:szCs w:val="22"/>
        </w:rPr>
        <w:t>გეგმასთან</w:t>
      </w:r>
      <w:r w:rsidR="00514607" w:rsidRPr="00452A80">
        <w:rPr>
          <w:rFonts w:ascii="Sylfaen" w:hAnsi="Sylfaen"/>
          <w:b/>
          <w:sz w:val="22"/>
          <w:szCs w:val="22"/>
        </w:rPr>
        <w:t xml:space="preserve">, </w:t>
      </w:r>
      <w:r w:rsidR="00514607" w:rsidRPr="00452A80">
        <w:rPr>
          <w:rFonts w:ascii="Sylfaen" w:hAnsi="Sylfaen" w:cs="Sylfaen"/>
          <w:b/>
          <w:sz w:val="22"/>
          <w:szCs w:val="22"/>
        </w:rPr>
        <w:t>ასეთის</w:t>
      </w:r>
      <w:r w:rsidR="00514607" w:rsidRPr="00452A80">
        <w:rPr>
          <w:rFonts w:ascii="Sylfaen" w:hAnsi="Sylfaen"/>
          <w:b/>
          <w:sz w:val="22"/>
          <w:szCs w:val="22"/>
        </w:rPr>
        <w:t xml:space="preserve"> </w:t>
      </w:r>
      <w:r w:rsidR="00514607" w:rsidRPr="00452A80">
        <w:rPr>
          <w:rFonts w:ascii="Sylfaen" w:hAnsi="Sylfaen" w:cs="Sylfaen"/>
          <w:b/>
          <w:sz w:val="22"/>
          <w:szCs w:val="22"/>
        </w:rPr>
        <w:t>არსებობის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 xml:space="preserve"> (</w:t>
      </w:r>
      <w:r w:rsidR="00514607" w:rsidRPr="00452A80">
        <w:rPr>
          <w:rFonts w:ascii="Sylfaen" w:hAnsi="Sylfaen" w:cs="Sylfaen"/>
          <w:b/>
          <w:sz w:val="22"/>
          <w:szCs w:val="22"/>
        </w:rPr>
        <w:t>საქართველოს</w:t>
      </w:r>
      <w:r w:rsidR="00514607" w:rsidRPr="00452A80">
        <w:rPr>
          <w:rFonts w:ascii="Sylfaen" w:hAnsi="Sylfaen"/>
          <w:b/>
          <w:sz w:val="22"/>
          <w:szCs w:val="22"/>
        </w:rPr>
        <w:t xml:space="preserve"> </w:t>
      </w:r>
      <w:r w:rsidR="00514607" w:rsidRPr="00452A80">
        <w:rPr>
          <w:rFonts w:ascii="Sylfaen" w:hAnsi="Sylfaen" w:cs="Sylfaen"/>
          <w:b/>
          <w:sz w:val="22"/>
          <w:szCs w:val="22"/>
        </w:rPr>
        <w:t>მთავრობის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ინიცირებული</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შემთხვევაში</w:t>
      </w:r>
      <w:r w:rsidR="00514607" w:rsidRPr="00452A80">
        <w:rPr>
          <w:rFonts w:ascii="Sylfaen" w:hAnsi="Sylfaen"/>
          <w:b/>
          <w:sz w:val="22"/>
          <w:szCs w:val="22"/>
        </w:rPr>
        <w:t>)</w:t>
      </w:r>
      <w:r w:rsidR="00514607" w:rsidRPr="00452A80">
        <w:rPr>
          <w:rFonts w:ascii="Sylfaen" w:hAnsi="Sylfaen"/>
          <w:b/>
          <w:sz w:val="22"/>
          <w:szCs w:val="22"/>
          <w:lang w:val="ka-GE"/>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rPr>
      </w:pPr>
    </w:p>
    <w:p w:rsidR="00796D60"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sz w:val="22"/>
          <w:szCs w:val="22"/>
          <w:lang w:val="ka-GE"/>
        </w:rPr>
        <w:tab/>
      </w:r>
      <w:r w:rsidR="00280A32" w:rsidRPr="00452A80">
        <w:rPr>
          <w:rFonts w:ascii="Sylfaen" w:hAnsi="Sylfaen"/>
          <w:sz w:val="22"/>
          <w:szCs w:val="22"/>
          <w:lang w:val="ka-GE"/>
        </w:rPr>
        <w:t xml:space="preserve">პროექტი </w:t>
      </w:r>
      <w:r w:rsidR="00BE48C7" w:rsidRPr="00452A80">
        <w:rPr>
          <w:rFonts w:ascii="Sylfaen" w:hAnsi="Sylfaen"/>
          <w:sz w:val="22"/>
          <w:szCs w:val="22"/>
          <w:lang w:val="ka-GE"/>
        </w:rPr>
        <w:t>შეესაბამება</w:t>
      </w:r>
      <w:r w:rsidR="00796D60" w:rsidRPr="00452A80">
        <w:rPr>
          <w:rFonts w:ascii="Sylfaen" w:hAnsi="Sylfaen"/>
          <w:sz w:val="22"/>
          <w:szCs w:val="22"/>
          <w:lang w:val="ka-GE"/>
        </w:rPr>
        <w:t xml:space="preserve"> არსებულ სამთავრობო პროგრამას და</w:t>
      </w:r>
      <w:r w:rsidR="00280A32" w:rsidRPr="00452A80">
        <w:rPr>
          <w:rFonts w:ascii="Sylfaen" w:hAnsi="Sylfaen"/>
          <w:sz w:val="22"/>
          <w:szCs w:val="22"/>
          <w:lang w:val="ka-GE"/>
        </w:rPr>
        <w:t xml:space="preserve"> ხელისუფლების მიერ </w:t>
      </w:r>
      <w:r w:rsidR="00796D60" w:rsidRPr="00452A80">
        <w:rPr>
          <w:rFonts w:ascii="Sylfaen" w:hAnsi="Sylfaen"/>
          <w:sz w:val="22"/>
          <w:szCs w:val="22"/>
          <w:lang w:val="en-US"/>
        </w:rPr>
        <w:t>COVID-19-</w:t>
      </w:r>
      <w:r w:rsidR="00796D60" w:rsidRPr="00452A80">
        <w:rPr>
          <w:rFonts w:ascii="Sylfaen" w:hAnsi="Sylfaen"/>
          <w:sz w:val="22"/>
          <w:szCs w:val="22"/>
          <w:lang w:val="ka-GE"/>
        </w:rPr>
        <w:t xml:space="preserve">ის პანდემიასთან დაკავშირებით </w:t>
      </w:r>
      <w:r w:rsidR="00280A32" w:rsidRPr="00452A80">
        <w:rPr>
          <w:rFonts w:ascii="Sylfaen" w:hAnsi="Sylfaen"/>
          <w:sz w:val="22"/>
          <w:szCs w:val="22"/>
          <w:lang w:val="ka-GE"/>
        </w:rPr>
        <w:t>შემუშავებულ ანტიკრიზისულ გეგმ</w:t>
      </w:r>
      <w:r w:rsidR="00796D60" w:rsidRPr="00452A80">
        <w:rPr>
          <w:rFonts w:ascii="Sylfaen" w:hAnsi="Sylfaen"/>
          <w:sz w:val="22"/>
          <w:szCs w:val="22"/>
          <w:lang w:val="ka-GE"/>
        </w:rPr>
        <w:t>ა</w:t>
      </w:r>
      <w:r w:rsidR="00280A32" w:rsidRPr="00452A80">
        <w:rPr>
          <w:rFonts w:ascii="Sylfaen" w:hAnsi="Sylfaen"/>
          <w:sz w:val="22"/>
          <w:szCs w:val="22"/>
          <w:lang w:val="ka-GE"/>
        </w:rPr>
        <w:t>ს</w:t>
      </w:r>
      <w:r w:rsidR="00796D60" w:rsidRPr="00452A80">
        <w:rPr>
          <w:rFonts w:ascii="Sylfaen" w:hAnsi="Sylfaen"/>
          <w:sz w:val="22"/>
          <w:szCs w:val="22"/>
          <w:lang w:val="ka-GE"/>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ა.ე)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ძალაში</w:t>
      </w:r>
      <w:r w:rsidRPr="00452A80">
        <w:rPr>
          <w:rFonts w:ascii="Sylfaen" w:hAnsi="Sylfaen"/>
          <w:b/>
          <w:sz w:val="22"/>
          <w:szCs w:val="22"/>
        </w:rPr>
        <w:t xml:space="preserve"> </w:t>
      </w:r>
      <w:r w:rsidRPr="00452A80">
        <w:rPr>
          <w:rFonts w:ascii="Sylfaen" w:hAnsi="Sylfaen" w:cs="Sylfaen"/>
          <w:b/>
          <w:sz w:val="22"/>
          <w:szCs w:val="22"/>
        </w:rPr>
        <w:t>შესვლის</w:t>
      </w:r>
      <w:r w:rsidRPr="00452A80">
        <w:rPr>
          <w:rFonts w:ascii="Sylfaen" w:hAnsi="Sylfaen"/>
          <w:b/>
          <w:sz w:val="22"/>
          <w:szCs w:val="22"/>
        </w:rPr>
        <w:t xml:space="preserve"> </w:t>
      </w:r>
      <w:r w:rsidRPr="00452A80">
        <w:rPr>
          <w:rFonts w:ascii="Sylfaen" w:hAnsi="Sylfaen" w:cs="Sylfaen"/>
          <w:b/>
          <w:sz w:val="22"/>
          <w:szCs w:val="22"/>
        </w:rPr>
        <w:t>თარიღის</w:t>
      </w:r>
      <w:r w:rsidRPr="00452A80">
        <w:rPr>
          <w:rFonts w:ascii="Sylfaen" w:hAnsi="Sylfaen"/>
          <w:b/>
          <w:sz w:val="22"/>
          <w:szCs w:val="22"/>
        </w:rPr>
        <w:t xml:space="preserve"> </w:t>
      </w:r>
      <w:r w:rsidRPr="00452A80">
        <w:rPr>
          <w:rFonts w:ascii="Sylfaen" w:hAnsi="Sylfaen" w:cs="Sylfaen"/>
          <w:b/>
          <w:sz w:val="22"/>
          <w:szCs w:val="22"/>
        </w:rPr>
        <w:t>შერჩევის</w:t>
      </w:r>
      <w:r w:rsidRPr="00452A80">
        <w:rPr>
          <w:rFonts w:ascii="Sylfaen" w:hAnsi="Sylfaen"/>
          <w:b/>
          <w:sz w:val="22"/>
          <w:szCs w:val="22"/>
        </w:rPr>
        <w:t xml:space="preserve"> </w:t>
      </w:r>
      <w:r w:rsidRPr="00452A80">
        <w:rPr>
          <w:rFonts w:ascii="Sylfaen" w:hAnsi="Sylfaen" w:cs="Sylfaen"/>
          <w:b/>
          <w:sz w:val="22"/>
          <w:szCs w:val="22"/>
        </w:rPr>
        <w:t>პრინციპი</w:t>
      </w:r>
      <w:r w:rsidRPr="00452A80">
        <w:rPr>
          <w:rFonts w:ascii="Sylfaen" w:hAnsi="Sylfaen"/>
          <w:b/>
          <w:sz w:val="22"/>
          <w:szCs w:val="22"/>
        </w:rPr>
        <w:t xml:space="preserve">, </w:t>
      </w:r>
      <w:r w:rsidRPr="00452A80">
        <w:rPr>
          <w:rFonts w:ascii="Sylfaen" w:hAnsi="Sylfaen" w:cs="Sylfaen"/>
          <w:b/>
          <w:sz w:val="22"/>
          <w:szCs w:val="22"/>
        </w:rPr>
        <w:t>ხოლო</w:t>
      </w:r>
      <w:r w:rsidRPr="00452A80">
        <w:rPr>
          <w:rFonts w:ascii="Sylfaen" w:hAnsi="Sylfaen"/>
          <w:b/>
          <w:sz w:val="22"/>
          <w:szCs w:val="22"/>
        </w:rPr>
        <w:t xml:space="preserve"> </w:t>
      </w:r>
      <w:r w:rsidRPr="00452A80">
        <w:rPr>
          <w:rFonts w:ascii="Sylfaen" w:hAnsi="Sylfaen" w:cs="Sylfaen"/>
          <w:b/>
          <w:sz w:val="22"/>
          <w:szCs w:val="22"/>
        </w:rPr>
        <w:t>კანონისთვის</w:t>
      </w:r>
      <w:r w:rsidRPr="00452A80">
        <w:rPr>
          <w:rFonts w:ascii="Sylfaen" w:hAnsi="Sylfaen"/>
          <w:b/>
          <w:sz w:val="22"/>
          <w:szCs w:val="22"/>
        </w:rPr>
        <w:t xml:space="preserve"> </w:t>
      </w:r>
      <w:r w:rsidRPr="00452A80">
        <w:rPr>
          <w:rFonts w:ascii="Sylfaen" w:hAnsi="Sylfaen" w:cs="Sylfaen"/>
          <w:b/>
          <w:sz w:val="22"/>
          <w:szCs w:val="22"/>
        </w:rPr>
        <w:t>უკუძალის</w:t>
      </w:r>
      <w:r w:rsidRPr="00452A80">
        <w:rPr>
          <w:rFonts w:ascii="Sylfaen" w:hAnsi="Sylfaen"/>
          <w:b/>
          <w:sz w:val="22"/>
          <w:szCs w:val="22"/>
        </w:rPr>
        <w:t xml:space="preserve"> </w:t>
      </w:r>
      <w:r w:rsidRPr="00452A80">
        <w:rPr>
          <w:rFonts w:ascii="Sylfaen" w:hAnsi="Sylfaen" w:cs="Sylfaen"/>
          <w:b/>
          <w:sz w:val="22"/>
          <w:szCs w:val="22"/>
        </w:rPr>
        <w:t>მინიჭების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b/>
          <w:sz w:val="22"/>
          <w:szCs w:val="22"/>
        </w:rPr>
        <w:t xml:space="preserve"> − </w:t>
      </w:r>
      <w:r w:rsidRPr="00452A80">
        <w:rPr>
          <w:rFonts w:ascii="Sylfaen" w:hAnsi="Sylfaen" w:cs="Sylfaen"/>
          <w:b/>
          <w:sz w:val="22"/>
          <w:szCs w:val="22"/>
        </w:rPr>
        <w:t>აღნიშნულის</w:t>
      </w:r>
      <w:r w:rsidRPr="00452A80">
        <w:rPr>
          <w:rFonts w:ascii="Sylfaen" w:hAnsi="Sylfaen"/>
          <w:b/>
          <w:sz w:val="22"/>
          <w:szCs w:val="22"/>
        </w:rPr>
        <w:t xml:space="preserve"> </w:t>
      </w:r>
      <w:r w:rsidRPr="00452A80">
        <w:rPr>
          <w:rFonts w:ascii="Sylfaen" w:hAnsi="Sylfaen" w:cs="Sylfaen"/>
          <w:b/>
          <w:sz w:val="22"/>
          <w:szCs w:val="22"/>
        </w:rPr>
        <w:t>თაობაზე</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p>
    <w:p w:rsidR="00B23E79" w:rsidRPr="00452A80" w:rsidRDefault="00B23E79" w:rsidP="00AD247A">
      <w:pPr>
        <w:pStyle w:val="BodyText"/>
        <w:tabs>
          <w:tab w:val="left" w:pos="900"/>
          <w:tab w:val="left" w:pos="1620"/>
        </w:tabs>
        <w:spacing w:after="0"/>
        <w:ind w:right="-90" w:firstLine="851"/>
        <w:jc w:val="both"/>
        <w:rPr>
          <w:rFonts w:ascii="Sylfaen" w:hAnsi="Sylfaen"/>
          <w:sz w:val="22"/>
          <w:szCs w:val="22"/>
          <w:lang w:val="ka-GE"/>
        </w:rPr>
      </w:pPr>
      <w:r w:rsidRPr="00452A80">
        <w:rPr>
          <w:rFonts w:ascii="Sylfaen" w:hAnsi="Sylfaen"/>
          <w:sz w:val="22"/>
          <w:szCs w:val="22"/>
          <w:lang w:val="ka-GE"/>
        </w:rPr>
        <w:t>კანონპროექტის ამოქმედება გათვალისწინებულია კანონის გამოქვეყნებისთანავე.</w:t>
      </w:r>
    </w:p>
    <w:p w:rsidR="00B23E79" w:rsidRPr="00452A80" w:rsidRDefault="00B23E79" w:rsidP="00AD247A">
      <w:pPr>
        <w:pStyle w:val="BodyText"/>
        <w:tabs>
          <w:tab w:val="left" w:pos="900"/>
          <w:tab w:val="left" w:pos="1620"/>
        </w:tabs>
        <w:spacing w:after="0"/>
        <w:ind w:right="-90"/>
        <w:jc w:val="both"/>
        <w:rPr>
          <w:rFonts w:ascii="Sylfaen" w:hAnsi="Sylfaen"/>
          <w:sz w:val="22"/>
          <w:szCs w:val="22"/>
          <w:lang w:val="ka-GE"/>
        </w:rPr>
      </w:pP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r w:rsidRPr="00452A80">
        <w:rPr>
          <w:rFonts w:ascii="Sylfaen" w:hAnsi="Sylfaen"/>
          <w:b/>
          <w:sz w:val="22"/>
          <w:szCs w:val="22"/>
          <w:lang w:val="ka-GE"/>
        </w:rPr>
        <w:tab/>
        <w:t xml:space="preserve">ა.ვ)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განხილვის</w:t>
      </w:r>
      <w:r w:rsidRPr="00452A80">
        <w:rPr>
          <w:rFonts w:ascii="Sylfaen" w:hAnsi="Sylfaen"/>
          <w:b/>
          <w:sz w:val="22"/>
          <w:szCs w:val="22"/>
        </w:rPr>
        <w:t xml:space="preserve"> </w:t>
      </w:r>
      <w:r w:rsidRPr="00452A80">
        <w:rPr>
          <w:rFonts w:ascii="Sylfaen" w:hAnsi="Sylfaen" w:cs="Sylfaen"/>
          <w:b/>
          <w:sz w:val="22"/>
          <w:szCs w:val="22"/>
        </w:rPr>
        <w:t>მიზეზები</w:t>
      </w:r>
      <w:r w:rsidRPr="00452A80">
        <w:rPr>
          <w:rFonts w:ascii="Sylfaen" w:hAnsi="Sylfaen"/>
          <w:b/>
          <w:sz w:val="22"/>
          <w:szCs w:val="22"/>
        </w:rPr>
        <w:t xml:space="preserve"> </w:t>
      </w:r>
      <w:r w:rsidRPr="00452A80">
        <w:rPr>
          <w:rFonts w:ascii="Sylfaen" w:hAnsi="Sylfaen" w:cs="Sylfaen"/>
          <w:b/>
          <w:sz w:val="22"/>
          <w:szCs w:val="22"/>
        </w:rPr>
        <w:t>და</w:t>
      </w:r>
      <w:r w:rsidRPr="00452A80">
        <w:rPr>
          <w:rFonts w:ascii="Sylfaen" w:hAnsi="Sylfaen"/>
          <w:b/>
          <w:sz w:val="22"/>
          <w:szCs w:val="22"/>
        </w:rPr>
        <w:t xml:space="preserve"> </w:t>
      </w:r>
      <w:r w:rsidRPr="00452A80">
        <w:rPr>
          <w:rFonts w:ascii="Sylfaen" w:hAnsi="Sylfaen" w:cs="Sylfaen"/>
          <w:b/>
          <w:sz w:val="22"/>
          <w:szCs w:val="22"/>
        </w:rPr>
        <w:t>შესაბამისი</w:t>
      </w:r>
      <w:r w:rsidRPr="00452A80">
        <w:rPr>
          <w:rFonts w:ascii="Sylfaen" w:hAnsi="Sylfaen"/>
          <w:b/>
          <w:sz w:val="22"/>
          <w:szCs w:val="22"/>
        </w:rPr>
        <w:t xml:space="preserve"> </w:t>
      </w:r>
      <w:r w:rsidRPr="00452A80">
        <w:rPr>
          <w:rFonts w:ascii="Sylfaen" w:hAnsi="Sylfaen" w:cs="Sylfaen"/>
          <w:b/>
          <w:sz w:val="22"/>
          <w:szCs w:val="22"/>
        </w:rPr>
        <w:t>დასაბუთება</w:t>
      </w:r>
      <w:r w:rsidRPr="00452A80">
        <w:rPr>
          <w:rFonts w:ascii="Sylfaen" w:hAnsi="Sylfaen"/>
          <w:b/>
          <w:sz w:val="22"/>
          <w:szCs w:val="22"/>
        </w:rPr>
        <w:t xml:space="preserve"> (</w:t>
      </w:r>
      <w:r w:rsidRPr="00452A80">
        <w:rPr>
          <w:rFonts w:ascii="Sylfaen" w:hAnsi="Sylfaen" w:cs="Sylfaen"/>
          <w:b/>
          <w:sz w:val="22"/>
          <w:szCs w:val="22"/>
        </w:rPr>
        <w:t>თუ</w:t>
      </w:r>
      <w:r w:rsidRPr="00452A80">
        <w:rPr>
          <w:rFonts w:ascii="Sylfaen" w:hAnsi="Sylfaen"/>
          <w:b/>
          <w:sz w:val="22"/>
          <w:szCs w:val="22"/>
        </w:rPr>
        <w:t xml:space="preserve"> </w:t>
      </w:r>
      <w:r w:rsidRPr="00452A80">
        <w:rPr>
          <w:rFonts w:ascii="Sylfaen" w:hAnsi="Sylfaen" w:cs="Sylfaen"/>
          <w:b/>
          <w:sz w:val="22"/>
          <w:szCs w:val="22"/>
        </w:rPr>
        <w:t>ინიციატორი</w:t>
      </w:r>
      <w:r w:rsidRPr="00452A80">
        <w:rPr>
          <w:rFonts w:ascii="Sylfaen" w:hAnsi="Sylfaen"/>
          <w:b/>
          <w:sz w:val="22"/>
          <w:szCs w:val="22"/>
        </w:rPr>
        <w:t xml:space="preserve"> </w:t>
      </w:r>
      <w:r w:rsidRPr="00452A80">
        <w:rPr>
          <w:rFonts w:ascii="Sylfaen" w:hAnsi="Sylfaen" w:cs="Sylfaen"/>
          <w:b/>
          <w:sz w:val="22"/>
          <w:szCs w:val="22"/>
        </w:rPr>
        <w:t>ითხოვს</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დაჩქარებული</w:t>
      </w:r>
      <w:r w:rsidRPr="00452A80">
        <w:rPr>
          <w:rFonts w:ascii="Sylfaen" w:hAnsi="Sylfaen"/>
          <w:b/>
          <w:sz w:val="22"/>
          <w:szCs w:val="22"/>
        </w:rPr>
        <w:t xml:space="preserve"> </w:t>
      </w:r>
      <w:r w:rsidRPr="00452A80">
        <w:rPr>
          <w:rFonts w:ascii="Sylfaen" w:hAnsi="Sylfaen" w:cs="Sylfaen"/>
          <w:b/>
          <w:sz w:val="22"/>
          <w:szCs w:val="22"/>
        </w:rPr>
        <w:t>წესით</w:t>
      </w:r>
      <w:r w:rsidRPr="00452A80">
        <w:rPr>
          <w:rFonts w:ascii="Sylfaen" w:hAnsi="Sylfaen"/>
          <w:b/>
          <w:sz w:val="22"/>
          <w:szCs w:val="22"/>
        </w:rPr>
        <w:t xml:space="preserve"> </w:t>
      </w:r>
      <w:r w:rsidRPr="00452A80">
        <w:rPr>
          <w:rFonts w:ascii="Sylfaen" w:hAnsi="Sylfaen" w:cs="Sylfaen"/>
          <w:b/>
          <w:sz w:val="22"/>
          <w:szCs w:val="22"/>
        </w:rPr>
        <w:t>განხილვას</w:t>
      </w:r>
      <w:r w:rsidRPr="00452A80">
        <w:rPr>
          <w:rFonts w:ascii="Sylfaen" w:hAnsi="Sylfaen"/>
          <w:b/>
          <w:sz w:val="22"/>
          <w:szCs w:val="22"/>
        </w:rPr>
        <w:t>):</w:t>
      </w:r>
    </w:p>
    <w:p w:rsidR="00514607" w:rsidRPr="00452A80" w:rsidRDefault="00514607" w:rsidP="00AD247A">
      <w:pPr>
        <w:pStyle w:val="BodyText"/>
        <w:tabs>
          <w:tab w:val="left" w:pos="900"/>
          <w:tab w:val="left" w:pos="1620"/>
        </w:tabs>
        <w:spacing w:after="0"/>
        <w:ind w:right="-90"/>
        <w:jc w:val="both"/>
        <w:rPr>
          <w:rFonts w:ascii="Sylfaen" w:hAnsi="Sylfaen"/>
          <w:b/>
          <w:sz w:val="22"/>
          <w:szCs w:val="22"/>
        </w:rPr>
      </w:pPr>
    </w:p>
    <w:p w:rsidR="00514607" w:rsidRPr="00452A80" w:rsidRDefault="00514607" w:rsidP="00AD247A">
      <w:pPr>
        <w:pStyle w:val="BodyText"/>
        <w:tabs>
          <w:tab w:val="left" w:pos="900"/>
          <w:tab w:val="left" w:pos="1620"/>
        </w:tabs>
        <w:spacing w:after="0"/>
        <w:ind w:right="-90"/>
        <w:jc w:val="both"/>
        <w:rPr>
          <w:rFonts w:ascii="Sylfaen" w:hAnsi="Sylfaen"/>
          <w:sz w:val="22"/>
          <w:szCs w:val="22"/>
          <w:lang w:val="ka-GE"/>
        </w:rPr>
      </w:pPr>
      <w:r w:rsidRPr="00452A80">
        <w:rPr>
          <w:rFonts w:ascii="Sylfaen" w:hAnsi="Sylfaen"/>
          <w:b/>
          <w:sz w:val="22"/>
          <w:szCs w:val="22"/>
          <w:lang w:val="ka-GE"/>
        </w:rPr>
        <w:tab/>
      </w:r>
      <w:r w:rsidRPr="00452A80">
        <w:rPr>
          <w:rFonts w:ascii="Sylfaen" w:hAnsi="Sylfaen"/>
          <w:sz w:val="22"/>
          <w:szCs w:val="22"/>
          <w:lang w:val="ka-GE"/>
        </w:rPr>
        <w:t>ასეთი არ არსებობს.</w:t>
      </w:r>
    </w:p>
    <w:p w:rsidR="00514607" w:rsidRPr="00452A80" w:rsidRDefault="00514607" w:rsidP="00AD247A">
      <w:pPr>
        <w:pStyle w:val="BodyText"/>
        <w:tabs>
          <w:tab w:val="left" w:pos="900"/>
          <w:tab w:val="left" w:pos="1620"/>
        </w:tabs>
        <w:spacing w:after="0"/>
        <w:ind w:right="-90"/>
        <w:jc w:val="both"/>
        <w:rPr>
          <w:rFonts w:ascii="Sylfaen" w:hAnsi="Sylfaen"/>
          <w:b/>
          <w:sz w:val="22"/>
          <w:szCs w:val="22"/>
          <w:lang w:val="ka-GE"/>
        </w:rPr>
      </w:pPr>
    </w:p>
    <w:p w:rsidR="00551976" w:rsidRPr="00452A80" w:rsidRDefault="00142A33"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b/>
          <w:noProof/>
          <w:sz w:val="22"/>
          <w:szCs w:val="22"/>
          <w:lang w:val="pt-BR"/>
        </w:rPr>
        <w:t xml:space="preserve"> </w:t>
      </w:r>
      <w:r w:rsidR="003F59FB" w:rsidRPr="00452A80">
        <w:rPr>
          <w:rFonts w:ascii="Sylfaen" w:hAnsi="Sylfaen"/>
          <w:b/>
          <w:noProof/>
          <w:sz w:val="22"/>
          <w:szCs w:val="22"/>
          <w:lang w:val="ka-GE"/>
        </w:rPr>
        <w:tab/>
      </w:r>
      <w:r w:rsidR="00551976" w:rsidRPr="00452A80">
        <w:rPr>
          <w:rFonts w:ascii="Sylfaen" w:hAnsi="Sylfaen"/>
          <w:b/>
          <w:sz w:val="22"/>
          <w:szCs w:val="22"/>
          <w:lang w:val="ka-GE"/>
        </w:rPr>
        <w:t>ბ)</w:t>
      </w:r>
      <w:r w:rsidR="00551976" w:rsidRPr="00452A80">
        <w:rPr>
          <w:rFonts w:ascii="Sylfaen" w:hAnsi="Sylfaen"/>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ფინანსური</w:t>
      </w:r>
      <w:r w:rsidR="00551976" w:rsidRPr="00452A80">
        <w:rPr>
          <w:rFonts w:ascii="Sylfaen" w:hAnsi="Sylfaen" w:cs="LitNusx"/>
          <w:b/>
          <w:sz w:val="22"/>
          <w:szCs w:val="22"/>
          <w:lang w:val="pt-BR"/>
        </w:rPr>
        <w:t xml:space="preserve"> </w:t>
      </w:r>
      <w:r w:rsidR="00514607" w:rsidRPr="00452A80">
        <w:rPr>
          <w:rFonts w:ascii="Sylfaen" w:hAnsi="Sylfaen" w:cs="LitNusx"/>
          <w:b/>
          <w:sz w:val="22"/>
          <w:szCs w:val="22"/>
          <w:lang w:val="ka-GE"/>
        </w:rPr>
        <w:t>გავლენის შეფასება საშუალოვადიან პერიოდში (კანონპროექტის ამოქმედების წელი და შემდგომი სამი წელი)</w:t>
      </w:r>
      <w:r w:rsidR="00551976" w:rsidRPr="00452A80">
        <w:rPr>
          <w:rFonts w:ascii="Sylfaen" w:hAnsi="Sylfaen" w:cs="LitNusx"/>
          <w:b/>
          <w:sz w:val="22"/>
          <w:szCs w:val="22"/>
          <w:lang w:val="pt-BR"/>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ბ.ა)  კანონ</w:t>
      </w:r>
      <w:r w:rsidR="00551976" w:rsidRPr="00452A80">
        <w:rPr>
          <w:rFonts w:ascii="Sylfaen" w:hAnsi="Sylfaen" w:cs="Sylfaen"/>
          <w:b/>
          <w:bCs/>
          <w:noProof/>
          <w:sz w:val="22"/>
          <w:szCs w:val="22"/>
          <w:lang w:val="pt-BR"/>
        </w:rPr>
        <w:t>პროექტის მიღებასთან დაკავშირებით აუცილებელი ხარჯების დაფინანსების წყარო</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w:t>
      </w:r>
      <w:r w:rsidR="003B0CC3" w:rsidRPr="00452A80">
        <w:rPr>
          <w:rFonts w:ascii="Sylfaen" w:hAnsi="Sylfaen"/>
          <w:sz w:val="22"/>
          <w:szCs w:val="22"/>
          <w:lang w:val="ka-GE"/>
        </w:rPr>
        <w:t xml:space="preserve"> მხოლოდ</w:t>
      </w:r>
      <w:r w:rsidR="004D0B2D" w:rsidRPr="00452A80">
        <w:rPr>
          <w:rFonts w:ascii="Sylfaen" w:hAnsi="Sylfaen"/>
          <w:sz w:val="22"/>
          <w:szCs w:val="22"/>
          <w:lang w:val="ka-GE"/>
        </w:rPr>
        <w:t xml:space="preserve">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 ასიგნებებს მხარჯავი დაწესებულებებისა და მათ მიერ განსახორციელებელი პროგრამებისათვის</w:t>
      </w:r>
      <w:r w:rsidRPr="00452A80">
        <w:rPr>
          <w:rFonts w:ascii="Sylfaen" w:hAnsi="Sylfaen"/>
          <w:sz w:val="22"/>
          <w:szCs w:val="22"/>
          <w:lang w:val="ka-GE"/>
        </w:rPr>
        <w:t>.</w:t>
      </w: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ბ.ბ) კანონ</w:t>
      </w:r>
      <w:r w:rsidR="00551976" w:rsidRPr="00452A80">
        <w:rPr>
          <w:rFonts w:ascii="Sylfaen" w:hAnsi="Sylfaen" w:cs="Sylfaen"/>
          <w:b/>
          <w:bCs/>
          <w:noProof/>
          <w:sz w:val="22"/>
          <w:szCs w:val="22"/>
          <w:lang w:val="pt-BR"/>
        </w:rPr>
        <w:t>პროექტის გავლენა</w:t>
      </w:r>
      <w:r w:rsidR="00514607" w:rsidRPr="00452A80">
        <w:rPr>
          <w:rFonts w:ascii="Sylfaen" w:hAnsi="Sylfaen" w:cs="Sylfaen"/>
          <w:b/>
          <w:bCs/>
          <w:noProof/>
          <w:sz w:val="22"/>
          <w:szCs w:val="22"/>
          <w:lang w:val="ka-GE"/>
        </w:rPr>
        <w:t xml:space="preserve"> სახელმწიფო ან/და მუნიციპალური</w:t>
      </w:r>
      <w:r w:rsidR="00551976" w:rsidRPr="00452A80">
        <w:rPr>
          <w:rFonts w:ascii="Sylfaen" w:hAnsi="Sylfaen" w:cs="Sylfaen"/>
          <w:b/>
          <w:bCs/>
          <w:noProof/>
          <w:sz w:val="22"/>
          <w:szCs w:val="22"/>
          <w:lang w:val="pt-BR"/>
        </w:rPr>
        <w:t xml:space="preserve"> ბიუჯეტის საშემოსავლო ნაწილზე</w:t>
      </w:r>
      <w:r w:rsidRPr="00452A80">
        <w:rPr>
          <w:rFonts w:ascii="Sylfaen" w:hAnsi="Sylfaen" w:cs="Sylfaen"/>
          <w:b/>
          <w:bCs/>
          <w:noProof/>
          <w:sz w:val="22"/>
          <w:szCs w:val="22"/>
          <w:lang w:val="ka-GE"/>
        </w:rPr>
        <w:t>:</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sz w:val="22"/>
          <w:szCs w:val="22"/>
          <w:lang w:val="ka-GE"/>
        </w:rPr>
      </w:pPr>
      <w:r w:rsidRPr="00452A80">
        <w:rPr>
          <w:rFonts w:ascii="Sylfaen" w:hAnsi="Sylfaen"/>
          <w:sz w:val="22"/>
          <w:szCs w:val="22"/>
          <w:lang w:val="ka-GE"/>
        </w:rPr>
        <w:tab/>
      </w:r>
      <w:r w:rsidR="004D0B2D"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დაზუსტებული</w:t>
      </w:r>
      <w:r w:rsidR="004D0B2D" w:rsidRPr="00452A80">
        <w:rPr>
          <w:rFonts w:ascii="Sylfaen" w:hAnsi="Sylfaen"/>
          <w:sz w:val="22"/>
          <w:szCs w:val="22"/>
          <w:lang w:val="ka-GE"/>
        </w:rPr>
        <w:t xml:space="preserve"> შემოსავლების საპროგნოზო მაჩვენებლებს</w:t>
      </w:r>
      <w:r w:rsidR="0081360E" w:rsidRPr="00452A80">
        <w:rPr>
          <w:rFonts w:ascii="Sylfaen" w:hAnsi="Sylfaen"/>
          <w:sz w:val="22"/>
          <w:szCs w:val="22"/>
          <w:lang w:val="ka-GE"/>
        </w:rPr>
        <w:t>.</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ბ.გ) კანონ</w:t>
      </w:r>
      <w:r w:rsidR="00551976" w:rsidRPr="00452A80">
        <w:rPr>
          <w:rFonts w:ascii="Sylfaen" w:hAnsi="Sylfaen" w:cs="Sylfaen"/>
          <w:b/>
          <w:bCs/>
          <w:noProof/>
          <w:sz w:val="22"/>
          <w:szCs w:val="22"/>
          <w:lang w:val="pt-BR"/>
        </w:rPr>
        <w:t xml:space="preserve">პროექტის გავლენა </w:t>
      </w:r>
      <w:r w:rsidR="00514607" w:rsidRPr="00452A80">
        <w:rPr>
          <w:rFonts w:ascii="Sylfaen" w:hAnsi="Sylfaen" w:cs="Sylfaen"/>
          <w:b/>
          <w:bCs/>
          <w:noProof/>
          <w:sz w:val="22"/>
          <w:szCs w:val="22"/>
          <w:lang w:val="ka-GE"/>
        </w:rPr>
        <w:t>სახელმწიფო ან/და მუნიციპალური</w:t>
      </w:r>
      <w:r w:rsidR="00514607" w:rsidRPr="00452A80">
        <w:rPr>
          <w:rFonts w:ascii="Sylfaen" w:hAnsi="Sylfaen" w:cs="Sylfaen"/>
          <w:b/>
          <w:bCs/>
          <w:noProof/>
          <w:sz w:val="22"/>
          <w:szCs w:val="22"/>
          <w:lang w:val="pt-BR"/>
        </w:rPr>
        <w:t xml:space="preserve"> </w:t>
      </w:r>
      <w:r w:rsidR="00551976" w:rsidRPr="00452A80">
        <w:rPr>
          <w:rFonts w:ascii="Sylfaen" w:hAnsi="Sylfaen" w:cs="Sylfaen"/>
          <w:b/>
          <w:bCs/>
          <w:noProof/>
          <w:sz w:val="22"/>
          <w:szCs w:val="22"/>
          <w:lang w:val="pt-BR"/>
        </w:rPr>
        <w:t>ბიუჯეტის ხარჯვით ნაწილზე</w:t>
      </w:r>
      <w:r w:rsidRPr="00452A80">
        <w:rPr>
          <w:rFonts w:ascii="Sylfaen" w:hAnsi="Sylfaen" w:cs="Sylfaen"/>
          <w:b/>
          <w:bCs/>
          <w:noProof/>
          <w:sz w:val="22"/>
          <w:szCs w:val="22"/>
          <w:lang w:val="ka-GE"/>
        </w:rPr>
        <w:t>:</w:t>
      </w:r>
    </w:p>
    <w:p w:rsidR="004D0B2D"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sz w:val="22"/>
          <w:szCs w:val="22"/>
          <w:lang w:val="ka-GE"/>
        </w:rPr>
        <w:tab/>
      </w:r>
      <w:r w:rsidR="004D0B2D" w:rsidRPr="00452A80">
        <w:rPr>
          <w:rFonts w:ascii="Sylfaen" w:hAnsi="Sylfaen"/>
          <w:sz w:val="22"/>
          <w:szCs w:val="22"/>
          <w:lang w:val="ka-GE"/>
        </w:rPr>
        <w:t>კ</w:t>
      </w:r>
      <w:r w:rsidR="00354274" w:rsidRPr="00452A80">
        <w:rPr>
          <w:rFonts w:ascii="Sylfaen" w:hAnsi="Sylfaen"/>
          <w:sz w:val="22"/>
          <w:szCs w:val="22"/>
          <w:lang w:val="ka-GE"/>
        </w:rPr>
        <w:t>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ka-GE"/>
        </w:rPr>
        <w:t>2</w:t>
      </w:r>
      <w:r w:rsidR="004D0B2D" w:rsidRPr="00452A80">
        <w:rPr>
          <w:rFonts w:ascii="Sylfaen" w:hAnsi="Sylfaen"/>
          <w:sz w:val="22"/>
          <w:szCs w:val="22"/>
          <w:lang w:val="ka-GE"/>
        </w:rPr>
        <w:t xml:space="preserve"> წლის სახელმწიფო ბიუჯეტის</w:t>
      </w:r>
      <w:r w:rsidR="00354274" w:rsidRPr="00452A80">
        <w:rPr>
          <w:rFonts w:ascii="Sylfaen" w:hAnsi="Sylfaen"/>
          <w:sz w:val="22"/>
          <w:szCs w:val="22"/>
          <w:lang w:val="ka-GE"/>
        </w:rPr>
        <w:t xml:space="preserve"> დაზუსტებულ</w:t>
      </w:r>
      <w:r w:rsidR="004D0B2D" w:rsidRPr="00452A80">
        <w:rPr>
          <w:rFonts w:ascii="Sylfaen" w:hAnsi="Sylfaen"/>
          <w:sz w:val="22"/>
          <w:szCs w:val="22"/>
          <w:lang w:val="ka-GE"/>
        </w:rPr>
        <w:t xml:space="preserve"> ასიგნებებს მხარჯავი დაწესებულებებისა და მათ მიერ განსახორციელებელი პროგრამებისათვის;</w:t>
      </w:r>
    </w:p>
    <w:p w:rsidR="00FA6ABA"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ბ.დ) სახელმწიფოს ახალი ფინანსური ვალდებულებ</w:t>
      </w:r>
      <w:r w:rsidRPr="00452A80">
        <w:rPr>
          <w:rFonts w:ascii="Sylfaen" w:hAnsi="Sylfaen" w:cs="Sylfaen"/>
          <w:b/>
          <w:bCs/>
          <w:noProof/>
          <w:sz w:val="22"/>
          <w:szCs w:val="22"/>
          <w:lang w:val="ka-GE"/>
        </w:rPr>
        <w:t>ები</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კანონპროექტის</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გავლენით</w:t>
      </w:r>
      <w:r w:rsidR="00514607" w:rsidRPr="00452A80">
        <w:rPr>
          <w:rFonts w:ascii="Sylfaen" w:hAnsi="Sylfaen"/>
          <w:b/>
          <w:sz w:val="22"/>
          <w:szCs w:val="22"/>
        </w:rPr>
        <w:t xml:space="preserve"> </w:t>
      </w:r>
      <w:r w:rsidR="00514607" w:rsidRPr="00452A80">
        <w:rPr>
          <w:rFonts w:ascii="Sylfaen" w:hAnsi="Sylfaen" w:cs="Sylfaen"/>
          <w:b/>
          <w:sz w:val="22"/>
          <w:szCs w:val="22"/>
        </w:rPr>
        <w:t>სახელმწიფოს</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მის</w:t>
      </w:r>
      <w:r w:rsidR="00514607" w:rsidRPr="00452A80">
        <w:rPr>
          <w:rFonts w:ascii="Sylfaen" w:hAnsi="Sylfaen"/>
          <w:b/>
          <w:sz w:val="22"/>
          <w:szCs w:val="22"/>
        </w:rPr>
        <w:t xml:space="preserve"> </w:t>
      </w:r>
      <w:r w:rsidR="00514607" w:rsidRPr="00452A80">
        <w:rPr>
          <w:rFonts w:ascii="Sylfaen" w:hAnsi="Sylfaen" w:cs="Sylfaen"/>
          <w:b/>
          <w:sz w:val="22"/>
          <w:szCs w:val="22"/>
        </w:rPr>
        <w:t>სისტემაში</w:t>
      </w:r>
      <w:r w:rsidR="00514607" w:rsidRPr="00452A80">
        <w:rPr>
          <w:rFonts w:ascii="Sylfaen" w:hAnsi="Sylfaen"/>
          <w:b/>
          <w:sz w:val="22"/>
          <w:szCs w:val="22"/>
        </w:rPr>
        <w:t xml:space="preserve"> </w:t>
      </w:r>
      <w:r w:rsidR="00514607" w:rsidRPr="00452A80">
        <w:rPr>
          <w:rFonts w:ascii="Sylfaen" w:hAnsi="Sylfaen" w:cs="Sylfaen"/>
          <w:b/>
          <w:sz w:val="22"/>
          <w:szCs w:val="22"/>
        </w:rPr>
        <w:t>არსებული</w:t>
      </w:r>
      <w:r w:rsidR="00514607" w:rsidRPr="00452A80">
        <w:rPr>
          <w:rFonts w:ascii="Sylfaen" w:hAnsi="Sylfaen"/>
          <w:b/>
          <w:sz w:val="22"/>
          <w:szCs w:val="22"/>
        </w:rPr>
        <w:t xml:space="preserve"> </w:t>
      </w:r>
      <w:r w:rsidR="00514607" w:rsidRPr="00452A80">
        <w:rPr>
          <w:rFonts w:ascii="Sylfaen" w:hAnsi="Sylfaen" w:cs="Sylfaen"/>
          <w:b/>
          <w:sz w:val="22"/>
          <w:szCs w:val="22"/>
        </w:rPr>
        <w:t>უწყების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მიერ</w:t>
      </w:r>
      <w:r w:rsidR="00514607" w:rsidRPr="00452A80">
        <w:rPr>
          <w:rFonts w:ascii="Sylfaen" w:hAnsi="Sylfaen"/>
          <w:b/>
          <w:sz w:val="22"/>
          <w:szCs w:val="22"/>
        </w:rPr>
        <w:t xml:space="preserve"> </w:t>
      </w:r>
      <w:r w:rsidR="00514607" w:rsidRPr="00452A80">
        <w:rPr>
          <w:rFonts w:ascii="Sylfaen" w:hAnsi="Sylfaen" w:cs="Sylfaen"/>
          <w:b/>
          <w:sz w:val="22"/>
          <w:szCs w:val="22"/>
        </w:rPr>
        <w:t>მისაღები</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ფინანსური</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ვალდებულებების</w:t>
      </w:r>
      <w:r w:rsidR="00514607" w:rsidRPr="00452A80">
        <w:rPr>
          <w:rFonts w:ascii="Sylfaen" w:hAnsi="Sylfaen"/>
          <w:b/>
          <w:sz w:val="22"/>
          <w:szCs w:val="22"/>
        </w:rPr>
        <w:t xml:space="preserve"> (</w:t>
      </w:r>
      <w:r w:rsidR="00514607" w:rsidRPr="00452A80">
        <w:rPr>
          <w:rFonts w:ascii="Sylfaen" w:hAnsi="Sylfaen" w:cs="Sylfaen"/>
          <w:b/>
          <w:sz w:val="22"/>
          <w:szCs w:val="22"/>
        </w:rPr>
        <w:t>საშინაო</w:t>
      </w:r>
      <w:r w:rsidR="00514607" w:rsidRPr="00452A80">
        <w:rPr>
          <w:rFonts w:ascii="Sylfaen" w:hAnsi="Sylfaen"/>
          <w:b/>
          <w:sz w:val="22"/>
          <w:szCs w:val="22"/>
        </w:rPr>
        <w:t xml:space="preserve"> </w:t>
      </w:r>
      <w:r w:rsidR="00514607" w:rsidRPr="00452A80">
        <w:rPr>
          <w:rFonts w:ascii="Sylfaen" w:hAnsi="Sylfaen" w:cs="Sylfaen"/>
          <w:b/>
          <w:sz w:val="22"/>
          <w:szCs w:val="22"/>
        </w:rPr>
        <w:t>ან</w:t>
      </w:r>
      <w:r w:rsidR="00514607" w:rsidRPr="00452A80">
        <w:rPr>
          <w:rFonts w:ascii="Sylfaen" w:hAnsi="Sylfaen"/>
          <w:b/>
          <w:sz w:val="22"/>
          <w:szCs w:val="22"/>
        </w:rPr>
        <w:t xml:space="preserve"> </w:t>
      </w:r>
      <w:r w:rsidR="00514607" w:rsidRPr="00452A80">
        <w:rPr>
          <w:rFonts w:ascii="Sylfaen" w:hAnsi="Sylfaen" w:cs="Sylfaen"/>
          <w:b/>
          <w:sz w:val="22"/>
          <w:szCs w:val="22"/>
        </w:rPr>
        <w:t>საგარეო</w:t>
      </w:r>
      <w:r w:rsidR="00514607" w:rsidRPr="00452A80">
        <w:rPr>
          <w:rFonts w:ascii="Sylfaen" w:hAnsi="Sylfaen"/>
          <w:b/>
          <w:sz w:val="22"/>
          <w:szCs w:val="22"/>
        </w:rPr>
        <w:t xml:space="preserve"> </w:t>
      </w:r>
      <w:r w:rsidR="00514607" w:rsidRPr="00452A80">
        <w:rPr>
          <w:rFonts w:ascii="Sylfaen" w:hAnsi="Sylfaen" w:cs="Sylfaen"/>
          <w:b/>
          <w:sz w:val="22"/>
          <w:szCs w:val="22"/>
        </w:rPr>
        <w:t>ვალდებულებები</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Pr="00452A80">
        <w:rPr>
          <w:rFonts w:ascii="Sylfaen" w:hAnsi="Sylfaen" w:cs="Sylfaen"/>
          <w:b/>
          <w:bCs/>
          <w:noProof/>
          <w:sz w:val="22"/>
          <w:szCs w:val="22"/>
          <w:lang w:val="ka-GE"/>
        </w:rPr>
        <w:t>:</w:t>
      </w:r>
      <w:r w:rsidR="00551976" w:rsidRPr="00452A80">
        <w:rPr>
          <w:rFonts w:ascii="Sylfaen" w:hAnsi="Sylfaen" w:cs="Sylfaen"/>
          <w:b/>
          <w:bCs/>
          <w:noProof/>
          <w:sz w:val="22"/>
          <w:szCs w:val="22"/>
          <w:lang w:val="pt-BR"/>
        </w:rPr>
        <w:t xml:space="preserve"> </w:t>
      </w:r>
    </w:p>
    <w:p w:rsidR="00AC61DF"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AC61DF" w:rsidRPr="00452A80">
        <w:rPr>
          <w:rFonts w:ascii="Sylfaen" w:hAnsi="Sylfaen"/>
          <w:sz w:val="22"/>
          <w:szCs w:val="22"/>
          <w:lang w:val="ka-GE"/>
        </w:rPr>
        <w:t>კანონის პროექტი განსაზღვრავს 20</w:t>
      </w:r>
      <w:r w:rsidR="0077502C" w:rsidRPr="00452A80">
        <w:rPr>
          <w:rFonts w:ascii="Sylfaen" w:hAnsi="Sylfaen"/>
          <w:sz w:val="22"/>
          <w:szCs w:val="22"/>
          <w:lang w:val="en-US"/>
        </w:rPr>
        <w:t>2</w:t>
      </w:r>
      <w:r w:rsidR="003142CE">
        <w:rPr>
          <w:rFonts w:ascii="Sylfaen" w:hAnsi="Sylfaen"/>
          <w:sz w:val="22"/>
          <w:szCs w:val="22"/>
          <w:lang w:val="en-US"/>
        </w:rPr>
        <w:t>2</w:t>
      </w:r>
      <w:r w:rsidR="00AC61DF" w:rsidRPr="00452A80">
        <w:rPr>
          <w:rFonts w:ascii="Sylfaen" w:hAnsi="Sylfaen"/>
          <w:sz w:val="22"/>
          <w:szCs w:val="22"/>
          <w:lang w:val="ka-GE"/>
        </w:rPr>
        <w:t xml:space="preserve"> წლის სახელმწიფო ბიუჯეტით გათვალისწინებულ ვალდებულებებს</w:t>
      </w:r>
      <w:r w:rsidRPr="00452A80">
        <w:rPr>
          <w:rFonts w:ascii="Sylfaen" w:hAnsi="Sylfaen"/>
          <w:sz w:val="22"/>
          <w:szCs w:val="22"/>
          <w:lang w:val="ka-GE"/>
        </w:rPr>
        <w:t>.</w:t>
      </w:r>
    </w:p>
    <w:p w:rsidR="00AC61DF" w:rsidRPr="00452A80" w:rsidRDefault="00AC61DF"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551976" w:rsidRPr="00452A80" w:rsidRDefault="003F59FB"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ბ.ე) კანონ</w:t>
      </w:r>
      <w:r w:rsidR="00551976" w:rsidRPr="00452A80">
        <w:rPr>
          <w:rFonts w:ascii="Sylfaen" w:hAnsi="Sylfaen" w:cs="Sylfaen"/>
          <w:b/>
          <w:bCs/>
          <w:noProof/>
          <w:sz w:val="22"/>
          <w:szCs w:val="22"/>
          <w:lang w:val="pt-BR"/>
        </w:rPr>
        <w:t>პროექტის მოსალოდნელი ფინანსური შედეგები იმ პირთათვის, რომელთა მიმართაც ვრცელდება კანონპროექტის მოქმედება</w:t>
      </w:r>
      <w:r w:rsidR="00514607" w:rsidRPr="00452A80">
        <w:rPr>
          <w:rFonts w:ascii="Sylfaen" w:hAnsi="Sylfaen" w:cs="Sylfaen"/>
          <w:b/>
          <w:bCs/>
          <w:noProof/>
          <w:sz w:val="22"/>
          <w:szCs w:val="22"/>
          <w:lang w:val="ka-GE"/>
        </w:rPr>
        <w:t xml:space="preserve">, </w:t>
      </w:r>
      <w:r w:rsidR="00514607" w:rsidRPr="00452A80">
        <w:rPr>
          <w:rFonts w:ascii="Sylfaen" w:hAnsi="Sylfaen" w:cs="Sylfaen"/>
          <w:b/>
          <w:sz w:val="22"/>
          <w:szCs w:val="22"/>
        </w:rPr>
        <w:t>იმ</w:t>
      </w:r>
      <w:r w:rsidR="00514607" w:rsidRPr="00452A80">
        <w:rPr>
          <w:rFonts w:ascii="Sylfaen" w:hAnsi="Sylfaen"/>
          <w:b/>
          <w:sz w:val="22"/>
          <w:szCs w:val="22"/>
        </w:rPr>
        <w:t xml:space="preserve"> </w:t>
      </w:r>
      <w:r w:rsidR="00514607" w:rsidRPr="00452A80">
        <w:rPr>
          <w:rFonts w:ascii="Sylfaen" w:hAnsi="Sylfaen" w:cs="Sylfaen"/>
          <w:b/>
          <w:sz w:val="22"/>
          <w:szCs w:val="22"/>
        </w:rPr>
        <w:t>ფიზიკურ</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იურიდიულ</w:t>
      </w:r>
      <w:r w:rsidR="00514607" w:rsidRPr="00452A80">
        <w:rPr>
          <w:rFonts w:ascii="Sylfaen" w:hAnsi="Sylfaen"/>
          <w:b/>
          <w:sz w:val="22"/>
          <w:szCs w:val="22"/>
        </w:rPr>
        <w:t xml:space="preserve"> </w:t>
      </w:r>
      <w:r w:rsidR="00514607" w:rsidRPr="00452A80">
        <w:rPr>
          <w:rFonts w:ascii="Sylfaen" w:hAnsi="Sylfaen" w:cs="Sylfaen"/>
          <w:b/>
          <w:sz w:val="22"/>
          <w:szCs w:val="22"/>
        </w:rPr>
        <w:t>პირებზე</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გავლენის</w:t>
      </w:r>
      <w:r w:rsidR="00514607" w:rsidRPr="00452A80">
        <w:rPr>
          <w:rFonts w:ascii="Sylfaen" w:hAnsi="Sylfaen"/>
          <w:b/>
          <w:sz w:val="22"/>
          <w:szCs w:val="22"/>
        </w:rPr>
        <w:t xml:space="preserve"> </w:t>
      </w:r>
      <w:r w:rsidR="00514607" w:rsidRPr="00452A80">
        <w:rPr>
          <w:rFonts w:ascii="Sylfaen" w:hAnsi="Sylfaen" w:cs="Sylfaen"/>
          <w:b/>
          <w:sz w:val="22"/>
          <w:szCs w:val="22"/>
        </w:rPr>
        <w:t>ბუნებისა</w:t>
      </w:r>
      <w:r w:rsidR="00514607" w:rsidRPr="00452A80">
        <w:rPr>
          <w:rFonts w:ascii="Sylfaen" w:hAnsi="Sylfaen"/>
          <w:b/>
          <w:sz w:val="22"/>
          <w:szCs w:val="22"/>
        </w:rPr>
        <w:t xml:space="preserve"> </w:t>
      </w:r>
      <w:r w:rsidR="00514607" w:rsidRPr="00452A80">
        <w:rPr>
          <w:rFonts w:ascii="Sylfaen" w:hAnsi="Sylfaen" w:cs="Sylfaen"/>
          <w:b/>
          <w:sz w:val="22"/>
          <w:szCs w:val="22"/>
        </w:rPr>
        <w:t>და</w:t>
      </w:r>
      <w:r w:rsidR="00514607" w:rsidRPr="00452A80">
        <w:rPr>
          <w:rFonts w:ascii="Sylfaen" w:hAnsi="Sylfaen"/>
          <w:b/>
          <w:sz w:val="22"/>
          <w:szCs w:val="22"/>
        </w:rPr>
        <w:t xml:space="preserve"> </w:t>
      </w:r>
      <w:r w:rsidR="00514607" w:rsidRPr="00452A80">
        <w:rPr>
          <w:rFonts w:ascii="Sylfaen" w:hAnsi="Sylfaen" w:cs="Sylfaen"/>
          <w:b/>
          <w:sz w:val="22"/>
          <w:szCs w:val="22"/>
        </w:rPr>
        <w:t>მიმართულების</w:t>
      </w:r>
      <w:r w:rsidR="00514607" w:rsidRPr="00452A80">
        <w:rPr>
          <w:rFonts w:ascii="Sylfaen" w:hAnsi="Sylfaen"/>
          <w:b/>
          <w:sz w:val="22"/>
          <w:szCs w:val="22"/>
        </w:rPr>
        <w:t xml:space="preserve"> </w:t>
      </w:r>
      <w:r w:rsidR="00514607" w:rsidRPr="00452A80">
        <w:rPr>
          <w:rFonts w:ascii="Sylfaen" w:hAnsi="Sylfaen" w:cs="Sylfaen"/>
          <w:b/>
          <w:sz w:val="22"/>
          <w:szCs w:val="22"/>
        </w:rPr>
        <w:t>მითითებით</w:t>
      </w:r>
      <w:r w:rsidR="00514607" w:rsidRPr="00452A80">
        <w:rPr>
          <w:rFonts w:ascii="Sylfaen" w:hAnsi="Sylfaen"/>
          <w:b/>
          <w:sz w:val="22"/>
          <w:szCs w:val="22"/>
        </w:rPr>
        <w:t xml:space="preserve">, </w:t>
      </w:r>
      <w:r w:rsidR="00514607" w:rsidRPr="00452A80">
        <w:rPr>
          <w:rFonts w:ascii="Sylfaen" w:hAnsi="Sylfaen" w:cs="Sylfaen"/>
          <w:b/>
          <w:sz w:val="22"/>
          <w:szCs w:val="22"/>
        </w:rPr>
        <w:t>რომლებზედაც</w:t>
      </w:r>
      <w:r w:rsidR="00514607" w:rsidRPr="00452A80">
        <w:rPr>
          <w:rFonts w:ascii="Sylfaen" w:hAnsi="Sylfaen"/>
          <w:b/>
          <w:sz w:val="22"/>
          <w:szCs w:val="22"/>
        </w:rPr>
        <w:t xml:space="preserve"> </w:t>
      </w:r>
      <w:r w:rsidR="00514607" w:rsidRPr="00452A80">
        <w:rPr>
          <w:rFonts w:ascii="Sylfaen" w:hAnsi="Sylfaen" w:cs="Sylfaen"/>
          <w:b/>
          <w:sz w:val="22"/>
          <w:szCs w:val="22"/>
        </w:rPr>
        <w:t>მოსალოდნელია</w:t>
      </w:r>
      <w:r w:rsidR="00514607" w:rsidRPr="00452A80">
        <w:rPr>
          <w:rFonts w:ascii="Sylfaen" w:hAnsi="Sylfaen"/>
          <w:b/>
          <w:sz w:val="22"/>
          <w:szCs w:val="22"/>
        </w:rPr>
        <w:t xml:space="preserve"> </w:t>
      </w:r>
      <w:r w:rsidR="00514607" w:rsidRPr="00452A80">
        <w:rPr>
          <w:rFonts w:ascii="Sylfaen" w:hAnsi="Sylfaen" w:cs="Sylfaen"/>
          <w:b/>
          <w:sz w:val="22"/>
          <w:szCs w:val="22"/>
        </w:rPr>
        <w:t>კანონპროექტით</w:t>
      </w:r>
      <w:r w:rsidR="00514607" w:rsidRPr="00452A80">
        <w:rPr>
          <w:rFonts w:ascii="Sylfaen" w:hAnsi="Sylfaen"/>
          <w:b/>
          <w:sz w:val="22"/>
          <w:szCs w:val="22"/>
        </w:rPr>
        <w:t xml:space="preserve"> </w:t>
      </w:r>
      <w:r w:rsidR="00514607" w:rsidRPr="00452A80">
        <w:rPr>
          <w:rFonts w:ascii="Sylfaen" w:hAnsi="Sylfaen" w:cs="Sylfaen"/>
          <w:b/>
          <w:sz w:val="22"/>
          <w:szCs w:val="22"/>
        </w:rPr>
        <w:t>განსაზღვრულ</w:t>
      </w:r>
      <w:r w:rsidR="00514607" w:rsidRPr="00452A80">
        <w:rPr>
          <w:rFonts w:ascii="Sylfaen" w:hAnsi="Sylfaen"/>
          <w:b/>
          <w:sz w:val="22"/>
          <w:szCs w:val="22"/>
        </w:rPr>
        <w:t xml:space="preserve"> </w:t>
      </w:r>
      <w:r w:rsidR="00514607" w:rsidRPr="00452A80">
        <w:rPr>
          <w:rFonts w:ascii="Sylfaen" w:hAnsi="Sylfaen" w:cs="Sylfaen"/>
          <w:b/>
          <w:sz w:val="22"/>
          <w:szCs w:val="22"/>
        </w:rPr>
        <w:t>ქმედებებს</w:t>
      </w:r>
      <w:r w:rsidR="00514607" w:rsidRPr="00452A80">
        <w:rPr>
          <w:rFonts w:ascii="Sylfaen" w:hAnsi="Sylfaen"/>
          <w:b/>
          <w:sz w:val="22"/>
          <w:szCs w:val="22"/>
        </w:rPr>
        <w:t xml:space="preserve"> </w:t>
      </w:r>
      <w:r w:rsidR="00514607" w:rsidRPr="00452A80">
        <w:rPr>
          <w:rFonts w:ascii="Sylfaen" w:hAnsi="Sylfaen" w:cs="Sylfaen"/>
          <w:b/>
          <w:sz w:val="22"/>
          <w:szCs w:val="22"/>
        </w:rPr>
        <w:t>ჰქონდეს</w:t>
      </w:r>
      <w:r w:rsidR="00514607" w:rsidRPr="00452A80">
        <w:rPr>
          <w:rFonts w:ascii="Sylfaen" w:hAnsi="Sylfaen"/>
          <w:b/>
          <w:sz w:val="22"/>
          <w:szCs w:val="22"/>
        </w:rPr>
        <w:t xml:space="preserve"> </w:t>
      </w:r>
      <w:r w:rsidR="00514607" w:rsidRPr="00452A80">
        <w:rPr>
          <w:rFonts w:ascii="Sylfaen" w:hAnsi="Sylfaen" w:cs="Sylfaen"/>
          <w:b/>
          <w:sz w:val="22"/>
          <w:szCs w:val="22"/>
        </w:rPr>
        <w:t>პირდაპირი</w:t>
      </w:r>
      <w:r w:rsidR="00514607" w:rsidRPr="00452A80">
        <w:rPr>
          <w:rFonts w:ascii="Sylfaen" w:hAnsi="Sylfaen"/>
          <w:b/>
          <w:sz w:val="22"/>
          <w:szCs w:val="22"/>
        </w:rPr>
        <w:t xml:space="preserve"> </w:t>
      </w:r>
      <w:r w:rsidR="00514607" w:rsidRPr="00452A80">
        <w:rPr>
          <w:rFonts w:ascii="Sylfaen" w:hAnsi="Sylfaen" w:cs="Sylfaen"/>
          <w:b/>
          <w:sz w:val="22"/>
          <w:szCs w:val="22"/>
        </w:rPr>
        <w:t>გავლენა</w:t>
      </w:r>
      <w:r w:rsidR="0081360E" w:rsidRPr="00452A80">
        <w:rPr>
          <w:rFonts w:ascii="Sylfaen" w:hAnsi="Sylfaen" w:cs="Sylfaen"/>
          <w:b/>
          <w:bCs/>
          <w:noProof/>
          <w:sz w:val="22"/>
          <w:szCs w:val="22"/>
          <w:lang w:val="ka-GE"/>
        </w:rPr>
        <w:t>:</w:t>
      </w:r>
    </w:p>
    <w:p w:rsidR="00AC61DF" w:rsidRPr="00452A80" w:rsidRDefault="000B65E2"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en-US"/>
        </w:rPr>
        <w:t xml:space="preserve">     </w:t>
      </w:r>
      <w:r w:rsidR="0081360E" w:rsidRPr="00452A80">
        <w:rPr>
          <w:rFonts w:ascii="Sylfaen" w:hAnsi="Sylfaen"/>
          <w:sz w:val="22"/>
          <w:szCs w:val="22"/>
          <w:lang w:val="ka-GE"/>
        </w:rPr>
        <w:tab/>
      </w:r>
      <w:r w:rsidR="00AC61DF" w:rsidRPr="00452A80">
        <w:rPr>
          <w:rFonts w:ascii="Sylfaen" w:hAnsi="Sylfaen"/>
          <w:sz w:val="22"/>
          <w:szCs w:val="22"/>
          <w:lang w:val="ka-GE"/>
        </w:rPr>
        <w:t>კანონის პროექტი ვრცელდება 20</w:t>
      </w:r>
      <w:r w:rsidR="003142CE">
        <w:rPr>
          <w:rFonts w:ascii="Sylfaen" w:hAnsi="Sylfaen"/>
          <w:sz w:val="22"/>
          <w:szCs w:val="22"/>
          <w:lang w:val="en-US"/>
        </w:rPr>
        <w:t>22</w:t>
      </w:r>
      <w:r w:rsidR="00AC61DF" w:rsidRPr="00452A80">
        <w:rPr>
          <w:rFonts w:ascii="Sylfaen" w:hAnsi="Sylfaen"/>
          <w:sz w:val="22"/>
          <w:szCs w:val="22"/>
          <w:lang w:val="ka-GE"/>
        </w:rPr>
        <w:t xml:space="preserve"> წლის სახელმწიფო ბიუჯეტით გათვალისწინებული </w:t>
      </w:r>
      <w:r w:rsidR="0081360E" w:rsidRPr="00452A80">
        <w:rPr>
          <w:rFonts w:ascii="Sylfaen" w:hAnsi="Sylfaen"/>
          <w:sz w:val="22"/>
          <w:szCs w:val="22"/>
          <w:lang w:val="ka-GE"/>
        </w:rPr>
        <w:t>პროგრამების ბენეფიციარ</w:t>
      </w:r>
      <w:r w:rsidR="00394BB6" w:rsidRPr="00452A80">
        <w:rPr>
          <w:rFonts w:ascii="Sylfaen" w:hAnsi="Sylfaen"/>
          <w:sz w:val="22"/>
          <w:szCs w:val="22"/>
          <w:lang w:val="ka-GE"/>
        </w:rPr>
        <w:t>ებ</w:t>
      </w:r>
      <w:r w:rsidR="0081360E" w:rsidRPr="00452A80">
        <w:rPr>
          <w:rFonts w:ascii="Sylfaen" w:hAnsi="Sylfaen"/>
          <w:sz w:val="22"/>
          <w:szCs w:val="22"/>
          <w:lang w:val="ka-GE"/>
        </w:rPr>
        <w:t>ზე.</w:t>
      </w:r>
    </w:p>
    <w:p w:rsidR="00551976" w:rsidRPr="00452A80" w:rsidRDefault="0055197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sz w:val="22"/>
          <w:szCs w:val="22"/>
          <w:lang w:val="ka-GE"/>
        </w:rPr>
      </w:pP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ბ.ვ) კანონ</w:t>
      </w:r>
      <w:r w:rsidR="00551976" w:rsidRPr="00452A80">
        <w:rPr>
          <w:rFonts w:ascii="Sylfaen" w:hAnsi="Sylfaen" w:cs="Sylfaen"/>
          <w:b/>
          <w:bCs/>
          <w:noProof/>
          <w:sz w:val="22"/>
          <w:szCs w:val="22"/>
          <w:lang w:val="pt-BR"/>
        </w:rPr>
        <w:t xml:space="preserve">პროექტით დადგენილი გადასახადის, მოსაკრებელის ან სხვა სახის გადასახდელის </w:t>
      </w:r>
      <w:r w:rsidR="00514607" w:rsidRPr="00452A80">
        <w:rPr>
          <w:rFonts w:ascii="Sylfaen" w:hAnsi="Sylfaen" w:cs="Sylfaen"/>
          <w:b/>
          <w:bCs/>
          <w:noProof/>
          <w:sz w:val="22"/>
          <w:szCs w:val="22"/>
          <w:lang w:val="ka-GE"/>
        </w:rPr>
        <w:t xml:space="preserve"> (ფულადი შენატანის) </w:t>
      </w:r>
      <w:r w:rsidR="00551976" w:rsidRPr="00452A80">
        <w:rPr>
          <w:rFonts w:ascii="Sylfaen" w:hAnsi="Sylfaen" w:cs="Sylfaen"/>
          <w:b/>
          <w:bCs/>
          <w:noProof/>
          <w:sz w:val="22"/>
          <w:szCs w:val="22"/>
          <w:lang w:val="pt-BR"/>
        </w:rPr>
        <w:t>ოდენობ</w:t>
      </w:r>
      <w:r w:rsidRPr="00452A80">
        <w:rPr>
          <w:rFonts w:ascii="Sylfaen" w:hAnsi="Sylfaen" w:cs="Sylfaen"/>
          <w:b/>
          <w:bCs/>
          <w:noProof/>
          <w:sz w:val="22"/>
          <w:szCs w:val="22"/>
          <w:lang w:val="ka-GE"/>
        </w:rPr>
        <w:t>ა</w:t>
      </w:r>
      <w:r w:rsidR="00514607" w:rsidRPr="00452A80">
        <w:rPr>
          <w:rFonts w:ascii="Sylfaen" w:hAnsi="Sylfaen" w:cs="Sylfaen"/>
          <w:b/>
          <w:bCs/>
          <w:noProof/>
          <w:sz w:val="22"/>
          <w:szCs w:val="22"/>
          <w:lang w:val="ka-GE"/>
        </w:rPr>
        <w:t xml:space="preserve"> შესაბამის ბიუჯეტში</w:t>
      </w:r>
      <w:r w:rsidRPr="00452A80">
        <w:rPr>
          <w:rFonts w:ascii="Sylfaen" w:hAnsi="Sylfaen" w:cs="Sylfaen"/>
          <w:b/>
          <w:bCs/>
          <w:noProof/>
          <w:sz w:val="22"/>
          <w:szCs w:val="22"/>
          <w:lang w:val="ka-GE"/>
        </w:rPr>
        <w:t xml:space="preserve"> და ოდენობ</w:t>
      </w:r>
      <w:r w:rsidR="00551976" w:rsidRPr="00452A80">
        <w:rPr>
          <w:rFonts w:ascii="Sylfaen" w:hAnsi="Sylfaen" w:cs="Sylfaen"/>
          <w:b/>
          <w:bCs/>
          <w:noProof/>
          <w:sz w:val="22"/>
          <w:szCs w:val="22"/>
          <w:lang w:val="pt-BR"/>
        </w:rPr>
        <w:t xml:space="preserve">ის განსაზღვრის </w:t>
      </w:r>
      <w:r w:rsidR="003F59FB" w:rsidRPr="00452A80">
        <w:rPr>
          <w:rFonts w:ascii="Sylfaen" w:hAnsi="Sylfaen" w:cs="Sylfaen"/>
          <w:b/>
          <w:bCs/>
          <w:noProof/>
          <w:sz w:val="22"/>
          <w:szCs w:val="22"/>
          <w:lang w:val="pt-BR"/>
        </w:rPr>
        <w:t>პრინციპი</w:t>
      </w:r>
      <w:r w:rsidRPr="00452A80">
        <w:rPr>
          <w:rFonts w:ascii="Sylfaen" w:hAnsi="Sylfaen" w:cs="Sylfaen"/>
          <w:b/>
          <w:bCs/>
          <w:noProof/>
          <w:sz w:val="22"/>
          <w:szCs w:val="22"/>
          <w:lang w:val="ka-GE"/>
        </w:rPr>
        <w:t>:</w:t>
      </w:r>
    </w:p>
    <w:p w:rsidR="00A10C66" w:rsidRPr="00452A80" w:rsidRDefault="00A10C66"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r w:rsidRPr="00452A80">
        <w:rPr>
          <w:rFonts w:ascii="Sylfaen" w:hAnsi="Sylfaen"/>
          <w:sz w:val="22"/>
          <w:szCs w:val="22"/>
          <w:lang w:val="ka-GE"/>
        </w:rPr>
        <w:tab/>
      </w:r>
      <w:r w:rsidR="00394BB6" w:rsidRPr="00452A80">
        <w:rPr>
          <w:rFonts w:ascii="Sylfaen" w:hAnsi="Sylfaen"/>
          <w:sz w:val="22"/>
          <w:szCs w:val="22"/>
          <w:lang w:val="ka-GE"/>
        </w:rPr>
        <w:t>კანონის პროექტი</w:t>
      </w:r>
      <w:r w:rsidR="00AC61DF" w:rsidRPr="00452A80">
        <w:rPr>
          <w:rFonts w:ascii="Sylfaen" w:hAnsi="Sylfaen"/>
          <w:sz w:val="22"/>
          <w:szCs w:val="22"/>
          <w:lang w:val="ka-GE"/>
        </w:rPr>
        <w:t xml:space="preserve"> არ ითვალისწინებს გადასახადის, მოსაკრებლის ან სხვა სახის გადასახდელის </w:t>
      </w:r>
      <w:r w:rsidR="003F59FB" w:rsidRPr="00452A80">
        <w:rPr>
          <w:rFonts w:ascii="Sylfaen" w:hAnsi="Sylfaen"/>
          <w:sz w:val="22"/>
          <w:szCs w:val="22"/>
          <w:lang w:val="en-US"/>
        </w:rPr>
        <w:t xml:space="preserve"> </w:t>
      </w:r>
      <w:r w:rsidR="0081360E" w:rsidRPr="00452A80">
        <w:rPr>
          <w:rFonts w:ascii="Sylfaen" w:hAnsi="Sylfaen"/>
          <w:sz w:val="22"/>
          <w:szCs w:val="22"/>
          <w:lang w:val="ka-GE"/>
        </w:rPr>
        <w:t>დადგენას.</w:t>
      </w:r>
      <w:r w:rsidRPr="00452A80">
        <w:rPr>
          <w:rFonts w:ascii="Sylfaen" w:hAnsi="Sylfaen"/>
          <w:sz w:val="22"/>
          <w:szCs w:val="22"/>
          <w:lang w:val="ka-GE"/>
        </w:rPr>
        <w:t xml:space="preserve">    </w:t>
      </w:r>
    </w:p>
    <w:p w:rsidR="00395B0D" w:rsidRPr="00452A80" w:rsidRDefault="00395B0D"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70"/>
        <w:jc w:val="both"/>
        <w:rPr>
          <w:rFonts w:ascii="Sylfaen" w:hAnsi="Sylfaen"/>
          <w:sz w:val="22"/>
          <w:szCs w:val="22"/>
          <w:lang w:val="ka-GE"/>
        </w:rPr>
      </w:pP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cs="Sylfaen"/>
          <w:b/>
          <w:sz w:val="22"/>
          <w:szCs w:val="22"/>
          <w:lang w:val="ka-GE"/>
        </w:rPr>
      </w:pPr>
      <w:r w:rsidRPr="00452A80">
        <w:rPr>
          <w:rFonts w:ascii="Sylfaen" w:hAnsi="Sylfaen" w:cs="Sylfaen"/>
          <w:b/>
          <w:sz w:val="22"/>
          <w:szCs w:val="22"/>
          <w:lang w:val="ka-GE"/>
        </w:rPr>
        <w:tab/>
        <w:t>ბ</w:t>
      </w:r>
      <w:r w:rsidRPr="00452A80">
        <w:rPr>
          <w:rFonts w:ascii="Times New Roman" w:hAnsi="Times New Roman" w:cs="Times New Roman"/>
          <w:b/>
          <w:sz w:val="22"/>
          <w:szCs w:val="22"/>
          <w:lang w:val="ka-GE"/>
        </w:rPr>
        <w:t>​</w:t>
      </w:r>
      <w:r w:rsidRPr="00452A80">
        <w:rPr>
          <w:rFonts w:ascii="Sylfaen" w:hAnsi="Sylfaen" w:cs="Sylfaen"/>
          <w:b/>
          <w:sz w:val="22"/>
          <w:szCs w:val="22"/>
          <w:vertAlign w:val="superscript"/>
          <w:lang w:val="ka-GE"/>
        </w:rPr>
        <w:t>1</w:t>
      </w:r>
      <w:r w:rsidRPr="00452A80">
        <w:rPr>
          <w:rFonts w:ascii="Sylfaen" w:hAnsi="Sylfaen" w:cs="Sylfaen"/>
          <w:b/>
          <w:sz w:val="22"/>
          <w:szCs w:val="22"/>
          <w:lang w:val="ka-GE"/>
        </w:rPr>
        <w:t>) ბავშვის უფლებრივ მდგომარეობაზე კანონპროექტის ზეგავლენის შეფასება:</w:t>
      </w:r>
    </w:p>
    <w:p w:rsidR="00395B0D" w:rsidRPr="00452A80" w:rsidRDefault="00395B0D" w:rsidP="00395B0D">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cs="Sylfaen"/>
          <w:noProof/>
          <w:sz w:val="22"/>
          <w:szCs w:val="22"/>
          <w:lang w:val="ka-GE"/>
        </w:rPr>
      </w:pPr>
      <w:r w:rsidRPr="00452A80">
        <w:rPr>
          <w:rFonts w:ascii="Sylfaen" w:hAnsi="Sylfaen"/>
          <w:sz w:val="22"/>
          <w:szCs w:val="22"/>
          <w:lang w:val="ka-GE"/>
        </w:rPr>
        <w:tab/>
      </w:r>
      <w:r w:rsidRPr="008B52DC">
        <w:rPr>
          <w:rFonts w:ascii="Sylfaen" w:hAnsi="Sylfaen"/>
          <w:sz w:val="22"/>
          <w:szCs w:val="22"/>
          <w:lang w:val="ka-GE"/>
        </w:rPr>
        <w:t xml:space="preserve">კანონის პროექტი ითვალისწინებს </w:t>
      </w:r>
      <w:r w:rsidRPr="008B52DC">
        <w:rPr>
          <w:rFonts w:ascii="Sylfaen" w:hAnsi="Sylfaen" w:cs="Sylfaen"/>
          <w:noProof/>
          <w:sz w:val="22"/>
          <w:szCs w:val="22"/>
          <w:lang w:val="en-GB"/>
        </w:rPr>
        <w:t>202</w:t>
      </w:r>
      <w:r w:rsidR="00152715">
        <w:rPr>
          <w:rFonts w:ascii="Sylfaen" w:hAnsi="Sylfaen" w:cs="Sylfaen"/>
          <w:noProof/>
          <w:sz w:val="22"/>
          <w:szCs w:val="22"/>
          <w:lang w:val="ka-GE"/>
        </w:rPr>
        <w:t>2</w:t>
      </w:r>
      <w:r w:rsidRPr="008B52DC">
        <w:rPr>
          <w:rFonts w:ascii="Sylfaen" w:hAnsi="Sylfaen" w:cs="Sylfaen"/>
          <w:noProof/>
          <w:sz w:val="22"/>
          <w:szCs w:val="22"/>
          <w:lang w:val="en-GB"/>
        </w:rPr>
        <w:t xml:space="preserve"> წლის 1 ივ</w:t>
      </w:r>
      <w:r w:rsidR="008B52DC" w:rsidRPr="008B52DC">
        <w:rPr>
          <w:rFonts w:ascii="Sylfaen" w:hAnsi="Sylfaen" w:cs="Sylfaen"/>
          <w:noProof/>
          <w:sz w:val="22"/>
          <w:szCs w:val="22"/>
          <w:lang w:val="ka-GE"/>
        </w:rPr>
        <w:t>ნ</w:t>
      </w:r>
      <w:r w:rsidRPr="008B52DC">
        <w:rPr>
          <w:rFonts w:ascii="Sylfaen" w:hAnsi="Sylfaen" w:cs="Sylfaen"/>
          <w:noProof/>
          <w:sz w:val="22"/>
          <w:szCs w:val="22"/>
          <w:lang w:val="en-GB"/>
        </w:rPr>
        <w:t>ისიდან სოციალურად დაუცველი ბავშვების დახმარებ</w:t>
      </w:r>
      <w:r w:rsidRPr="008B52DC">
        <w:rPr>
          <w:rFonts w:ascii="Sylfaen" w:hAnsi="Sylfaen" w:cs="Sylfaen"/>
          <w:noProof/>
          <w:sz w:val="22"/>
          <w:szCs w:val="22"/>
          <w:lang w:val="ka-GE"/>
        </w:rPr>
        <w:t xml:space="preserve">ის </w:t>
      </w:r>
      <w:r w:rsidR="008B52DC" w:rsidRPr="008B52DC">
        <w:rPr>
          <w:rFonts w:ascii="Sylfaen" w:hAnsi="Sylfaen" w:cs="Sylfaen"/>
          <w:noProof/>
          <w:sz w:val="22"/>
          <w:szCs w:val="22"/>
          <w:lang w:val="ka-GE"/>
        </w:rPr>
        <w:t>10</w:t>
      </w:r>
      <w:r w:rsidR="008B52DC" w:rsidRPr="008B52DC">
        <w:rPr>
          <w:rFonts w:ascii="Sylfaen" w:hAnsi="Sylfaen" w:cs="Sylfaen"/>
          <w:noProof/>
          <w:sz w:val="22"/>
          <w:szCs w:val="22"/>
          <w:lang w:val="en-GB"/>
        </w:rPr>
        <w:t>0 ლარიდან 150</w:t>
      </w:r>
      <w:r w:rsidRPr="008B52DC">
        <w:rPr>
          <w:rFonts w:ascii="Sylfaen" w:hAnsi="Sylfaen" w:cs="Sylfaen"/>
          <w:noProof/>
          <w:sz w:val="22"/>
          <w:szCs w:val="22"/>
          <w:lang w:val="en-GB"/>
        </w:rPr>
        <w:t xml:space="preserve"> ლარამდე</w:t>
      </w:r>
      <w:r w:rsidRPr="008B52DC">
        <w:rPr>
          <w:rFonts w:ascii="Sylfaen" w:hAnsi="Sylfaen" w:cs="Sylfaen"/>
          <w:noProof/>
          <w:sz w:val="22"/>
          <w:szCs w:val="22"/>
          <w:lang w:val="ka-GE"/>
        </w:rPr>
        <w:t xml:space="preserve"> ზრდასთან დაკავში</w:t>
      </w:r>
      <w:r w:rsidR="008B52DC" w:rsidRPr="008B52DC">
        <w:rPr>
          <w:rFonts w:ascii="Sylfaen" w:hAnsi="Sylfaen" w:cs="Sylfaen"/>
          <w:noProof/>
          <w:sz w:val="22"/>
          <w:szCs w:val="22"/>
          <w:lang w:val="ka-GE"/>
        </w:rPr>
        <w:t>რებული ხარჯების დაფინანსებას</w:t>
      </w:r>
      <w:r w:rsidR="00CA628A">
        <w:rPr>
          <w:rFonts w:ascii="Sylfaen" w:hAnsi="Sylfaen" w:cs="Sylfaen"/>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გ</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მიმართება</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საერთაშორისო</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სამართლებრივ</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სტანდარტებთან</w:t>
      </w:r>
      <w:r w:rsidRPr="00452A80">
        <w:rPr>
          <w:rFonts w:ascii="Sylfaen" w:hAnsi="Sylfaen" w:cs="Sylfaen"/>
          <w:b/>
          <w:sz w:val="22"/>
          <w:szCs w:val="22"/>
          <w:lang w:val="ka-GE"/>
        </w:rPr>
        <w:t>:</w:t>
      </w:r>
      <w:r w:rsidR="00551976" w:rsidRPr="00452A80">
        <w:rPr>
          <w:rFonts w:ascii="Sylfaen" w:hAnsi="Sylfaen" w:cs="LitNusx"/>
          <w:b/>
          <w:sz w:val="22"/>
          <w:szCs w:val="22"/>
          <w:lang w:val="pt-BR"/>
        </w:rPr>
        <w:t xml:space="preserve">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lastRenderedPageBreak/>
        <w:tab/>
      </w:r>
      <w:r w:rsidR="00B80879" w:rsidRPr="00452A80">
        <w:rPr>
          <w:rFonts w:ascii="Sylfaen" w:hAnsi="Sylfaen" w:cs="Sylfaen"/>
          <w:b/>
          <w:bCs/>
          <w:noProof/>
          <w:sz w:val="22"/>
          <w:szCs w:val="22"/>
          <w:lang w:val="pt-BR"/>
        </w:rPr>
        <w:t>გ.ა) კანონ</w:t>
      </w:r>
      <w:r w:rsidR="00551976" w:rsidRPr="00452A80">
        <w:rPr>
          <w:rFonts w:ascii="Sylfaen" w:hAnsi="Sylfaen" w:cs="Sylfaen"/>
          <w:b/>
          <w:bCs/>
          <w:noProof/>
          <w:sz w:val="22"/>
          <w:szCs w:val="22"/>
          <w:lang w:val="pt-BR"/>
        </w:rPr>
        <w:t xml:space="preserve">პროექტის მიმართება ევროკავშირის </w:t>
      </w:r>
      <w:r w:rsidR="003F59FB" w:rsidRPr="00452A80">
        <w:rPr>
          <w:rFonts w:ascii="Sylfaen" w:hAnsi="Sylfaen" w:cs="Sylfaen"/>
          <w:b/>
          <w:bCs/>
          <w:noProof/>
          <w:sz w:val="22"/>
          <w:szCs w:val="22"/>
          <w:lang w:val="ka-GE"/>
        </w:rPr>
        <w:t>სამართალ</w:t>
      </w:r>
      <w:r w:rsidR="00551976" w:rsidRPr="00452A80">
        <w:rPr>
          <w:rFonts w:ascii="Sylfaen" w:hAnsi="Sylfaen" w:cs="Sylfaen"/>
          <w:b/>
          <w:bCs/>
          <w:noProof/>
          <w:sz w:val="22"/>
          <w:szCs w:val="22"/>
          <w:lang w:val="pt-BR"/>
        </w:rPr>
        <w:t>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ევროკავშირის </w:t>
      </w:r>
      <w:r w:rsidR="003F59FB" w:rsidRPr="00452A80">
        <w:rPr>
          <w:rFonts w:ascii="Sylfaen" w:hAnsi="Sylfaen" w:cs="Sylfaen"/>
          <w:bCs/>
          <w:noProof/>
          <w:sz w:val="22"/>
          <w:szCs w:val="22"/>
          <w:lang w:val="ka-GE"/>
        </w:rPr>
        <w:t>სამართალს</w:t>
      </w:r>
      <w:r w:rsidR="00551976" w:rsidRPr="00452A80">
        <w:rPr>
          <w:rFonts w:ascii="Sylfaen" w:hAnsi="Sylfaen" w:cs="Sylfaen"/>
          <w:bCs/>
          <w:noProof/>
          <w:sz w:val="22"/>
          <w:szCs w:val="22"/>
          <w:lang w:val="pt-BR"/>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გ.ბ) კანონ</w:t>
      </w:r>
      <w:r w:rsidR="00551976" w:rsidRPr="00452A80">
        <w:rPr>
          <w:rFonts w:ascii="Sylfaen" w:hAnsi="Sylfaen" w:cs="Sylfaen"/>
          <w:b/>
          <w:bCs/>
          <w:noProof/>
          <w:sz w:val="22"/>
          <w:szCs w:val="22"/>
          <w:lang w:val="pt-BR"/>
        </w:rPr>
        <w:t>პროექტის მიმართება საერთაშორისო ორგანიზაციებში საქართველოს წევრობასთან დაკავშირებულ ვალდებულებებთან</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მიერ საერთაშორისო ორგანიზაციებში წევრობასთან დაკავშირებ</w:t>
      </w:r>
      <w:r w:rsidRPr="00452A80">
        <w:rPr>
          <w:rFonts w:ascii="Sylfaen" w:hAnsi="Sylfaen" w:cs="Sylfaen"/>
          <w:bCs/>
          <w:noProof/>
          <w:sz w:val="22"/>
          <w:szCs w:val="22"/>
          <w:lang w:val="ka-GE"/>
        </w:rPr>
        <w:t xml:space="preserve">ულ </w:t>
      </w:r>
      <w:r w:rsidR="00551976" w:rsidRPr="00452A80">
        <w:rPr>
          <w:rFonts w:ascii="Sylfaen" w:hAnsi="Sylfaen" w:cs="Sylfaen"/>
          <w:bCs/>
          <w:noProof/>
          <w:sz w:val="22"/>
          <w:szCs w:val="22"/>
          <w:lang w:val="pt-BR"/>
        </w:rPr>
        <w:t>ვალდებულებებს.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გ.გ) კანონ</w:t>
      </w:r>
      <w:r w:rsidR="00551976" w:rsidRPr="00452A80">
        <w:rPr>
          <w:rFonts w:ascii="Sylfaen" w:hAnsi="Sylfaen" w:cs="Sylfaen"/>
          <w:b/>
          <w:bCs/>
          <w:noProof/>
          <w:sz w:val="22"/>
          <w:szCs w:val="22"/>
          <w:lang w:val="pt-BR"/>
        </w:rPr>
        <w:t>პროექტის მიმართება საქართველოს ორმხრივ და მრავალმხ</w:t>
      </w:r>
      <w:r w:rsidR="001C2E3C" w:rsidRPr="00452A80">
        <w:rPr>
          <w:rFonts w:ascii="Sylfaen" w:hAnsi="Sylfaen" w:cs="Sylfaen"/>
          <w:b/>
          <w:bCs/>
          <w:noProof/>
          <w:sz w:val="22"/>
          <w:szCs w:val="22"/>
          <w:lang w:val="ka-GE"/>
        </w:rPr>
        <w:t>რ</w:t>
      </w:r>
      <w:r w:rsidR="00551976" w:rsidRPr="00452A80">
        <w:rPr>
          <w:rFonts w:ascii="Sylfaen" w:hAnsi="Sylfaen" w:cs="Sylfaen"/>
          <w:b/>
          <w:bCs/>
          <w:noProof/>
          <w:sz w:val="22"/>
          <w:szCs w:val="22"/>
          <w:lang w:val="pt-BR"/>
        </w:rPr>
        <w:t>ივ ხელშეკრულებებთან</w:t>
      </w:r>
      <w:r w:rsidR="003F59FB" w:rsidRPr="00452A80">
        <w:rPr>
          <w:rFonts w:ascii="Sylfaen" w:hAnsi="Sylfaen" w:cs="Sylfaen"/>
          <w:b/>
          <w:bCs/>
          <w:noProof/>
          <w:sz w:val="22"/>
          <w:szCs w:val="22"/>
          <w:lang w:val="ka-GE"/>
        </w:rPr>
        <w:t xml:space="preserve"> და შეთანხმებებთ</w:t>
      </w:r>
      <w:r w:rsidR="001C2E3C" w:rsidRPr="00452A80">
        <w:rPr>
          <w:rFonts w:ascii="Sylfaen" w:hAnsi="Sylfaen" w:cs="Sylfaen"/>
          <w:b/>
          <w:bCs/>
          <w:noProof/>
          <w:sz w:val="22"/>
          <w:szCs w:val="22"/>
          <w:lang w:val="ka-GE"/>
        </w:rPr>
        <w:t>ან</w:t>
      </w:r>
      <w:r w:rsidR="003F59FB" w:rsidRPr="00452A80">
        <w:rPr>
          <w:rFonts w:ascii="Sylfaen" w:hAnsi="Sylfaen" w:cs="Sylfaen"/>
          <w:b/>
          <w:bCs/>
          <w:noProof/>
          <w:sz w:val="22"/>
          <w:szCs w:val="22"/>
          <w:lang w:val="ka-GE"/>
        </w:rPr>
        <w:t xml:space="preserve">, </w:t>
      </w:r>
      <w:r w:rsidRPr="00452A80">
        <w:rPr>
          <w:rFonts w:ascii="Sylfaen" w:hAnsi="Sylfaen" w:cs="Sylfaen"/>
          <w:b/>
          <w:bCs/>
          <w:noProof/>
          <w:sz w:val="22"/>
          <w:szCs w:val="22"/>
          <w:lang w:val="ka-GE"/>
        </w:rPr>
        <w:t>აგრეთ</w:t>
      </w:r>
      <w:r w:rsidR="003F59FB" w:rsidRPr="00452A80">
        <w:rPr>
          <w:rFonts w:ascii="Sylfaen" w:hAnsi="Sylfaen" w:cs="Sylfaen"/>
          <w:b/>
          <w:bCs/>
          <w:noProof/>
          <w:sz w:val="22"/>
          <w:szCs w:val="22"/>
          <w:lang w:val="ka-GE"/>
        </w:rPr>
        <w:t>ვე, ისეთი ხელშეკ</w:t>
      </w:r>
      <w:r w:rsidRPr="00452A80">
        <w:rPr>
          <w:rFonts w:ascii="Sylfaen" w:hAnsi="Sylfaen" w:cs="Sylfaen"/>
          <w:b/>
          <w:bCs/>
          <w:noProof/>
          <w:sz w:val="22"/>
          <w:szCs w:val="22"/>
          <w:lang w:val="ka-GE"/>
        </w:rPr>
        <w:t>რულებ</w:t>
      </w:r>
      <w:r w:rsidR="003F59FB" w:rsidRPr="00452A80">
        <w:rPr>
          <w:rFonts w:ascii="Sylfaen" w:hAnsi="Sylfaen" w:cs="Sylfaen"/>
          <w:b/>
          <w:bCs/>
          <w:noProof/>
          <w:sz w:val="22"/>
          <w:szCs w:val="22"/>
          <w:lang w:val="ka-GE"/>
        </w:rPr>
        <w:t>ის/შეთანხმების არსებობ</w:t>
      </w:r>
      <w:r w:rsidRPr="00452A80">
        <w:rPr>
          <w:rFonts w:ascii="Sylfaen" w:hAnsi="Sylfaen" w:cs="Sylfaen"/>
          <w:b/>
          <w:bCs/>
          <w:noProof/>
          <w:sz w:val="22"/>
          <w:szCs w:val="22"/>
          <w:lang w:val="ka-GE"/>
        </w:rPr>
        <w:t>ის შ</w:t>
      </w:r>
      <w:r w:rsidR="003F59FB" w:rsidRPr="00452A80">
        <w:rPr>
          <w:rFonts w:ascii="Sylfaen" w:hAnsi="Sylfaen" w:cs="Sylfaen"/>
          <w:b/>
          <w:bCs/>
          <w:noProof/>
          <w:sz w:val="22"/>
          <w:szCs w:val="22"/>
          <w:lang w:val="ka-GE"/>
        </w:rPr>
        <w:t>ემთხვევაში, რომელსაც უკავშირდება კანონპროექტის მომზადება, - მისი შესაბამისი მუხლი ან/და ნაწილი</w:t>
      </w:r>
      <w:r w:rsidRPr="00452A80">
        <w:rPr>
          <w:rFonts w:ascii="Sylfaen" w:hAnsi="Sylfaen" w:cs="Sylfaen"/>
          <w:b/>
          <w:bCs/>
          <w:noProof/>
          <w:sz w:val="22"/>
          <w:szCs w:val="22"/>
          <w:lang w:val="ka-GE"/>
        </w:rPr>
        <w:t>:</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t>კანონპროექტი</w:t>
      </w:r>
      <w:r w:rsidR="00551976" w:rsidRPr="00452A80">
        <w:rPr>
          <w:rFonts w:ascii="Sylfaen" w:hAnsi="Sylfaen" w:cs="Sylfaen"/>
          <w:bCs/>
          <w:noProof/>
          <w:sz w:val="22"/>
          <w:szCs w:val="22"/>
          <w:lang w:val="pt-BR"/>
        </w:rPr>
        <w:t xml:space="preserve"> არ ეწინააღმდეგება საქართველოს ორმხრივი და მრავალმხრივი ხელშეკრულებებ</w:t>
      </w:r>
      <w:r w:rsidRPr="00452A80">
        <w:rPr>
          <w:rFonts w:ascii="Sylfaen" w:hAnsi="Sylfaen" w:cs="Sylfaen"/>
          <w:bCs/>
          <w:noProof/>
          <w:sz w:val="22"/>
          <w:szCs w:val="22"/>
          <w:lang w:val="ka-GE"/>
        </w:rPr>
        <w:t>ს</w:t>
      </w:r>
      <w:r w:rsidR="00551976" w:rsidRPr="00452A80">
        <w:rPr>
          <w:rFonts w:ascii="Sylfaen" w:hAnsi="Sylfaen" w:cs="Sylfaen"/>
          <w:bCs/>
          <w:noProof/>
          <w:sz w:val="22"/>
          <w:szCs w:val="22"/>
          <w:lang w:val="pt-BR"/>
        </w:rPr>
        <w:t>.</w:t>
      </w:r>
      <w:r w:rsidR="000708A5" w:rsidRPr="00452A80">
        <w:rPr>
          <w:rFonts w:ascii="Sylfaen" w:hAnsi="Sylfaen" w:cs="Sylfaen"/>
          <w:bCs/>
          <w:noProof/>
          <w:sz w:val="22"/>
          <w:szCs w:val="22"/>
          <w:lang w:val="ka-GE"/>
        </w:rPr>
        <w:t xml:space="preserve"> აგერეთვე</w:t>
      </w:r>
      <w:r w:rsidR="00336A2D" w:rsidRPr="00452A80">
        <w:rPr>
          <w:rFonts w:ascii="Sylfaen" w:hAnsi="Sylfaen" w:cs="Sylfaen"/>
          <w:bCs/>
          <w:noProof/>
          <w:sz w:val="22"/>
          <w:szCs w:val="22"/>
          <w:lang w:val="ka-GE"/>
        </w:rPr>
        <w:t>,</w:t>
      </w:r>
      <w:r w:rsidR="000708A5" w:rsidRPr="00452A80">
        <w:rPr>
          <w:rFonts w:ascii="Sylfaen" w:hAnsi="Sylfaen" w:cs="Sylfaen"/>
          <w:bCs/>
          <w:noProof/>
          <w:sz w:val="22"/>
          <w:szCs w:val="22"/>
          <w:lang w:val="ka-GE"/>
        </w:rPr>
        <w:t xml:space="preserve"> </w:t>
      </w:r>
      <w:r w:rsidR="00224DB5" w:rsidRPr="00452A80">
        <w:rPr>
          <w:rFonts w:ascii="Sylfaen" w:hAnsi="Sylfaen" w:cs="Sylfaen"/>
          <w:bCs/>
          <w:noProof/>
          <w:sz w:val="22"/>
          <w:szCs w:val="22"/>
          <w:lang w:val="ka-GE"/>
        </w:rPr>
        <w:t>კანონპროექტი</w:t>
      </w:r>
      <w:r w:rsidR="000708A5" w:rsidRPr="00452A80">
        <w:rPr>
          <w:rFonts w:ascii="Sylfaen" w:hAnsi="Sylfaen" w:cs="Sylfaen"/>
          <w:bCs/>
          <w:noProof/>
          <w:sz w:val="22"/>
          <w:szCs w:val="22"/>
          <w:lang w:val="ka-GE"/>
        </w:rPr>
        <w:t xml:space="preserve"> არ უკავშირდება რომელიმე ხელშეკრულებას/შეთანხმებას.</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გ.დ) არსებობის შემთხვევაში, ევროკავშირის ის სამართლებრივი აქტი, რომელთან დაახლოების ვალდებულებაც გამომდინარეობს „ერთი მხრივ, საქართველოსა და, მეორე მხრივ, ევროკავშირსა და ევროპის ატომური ენერგიის გაერთიანებას და მათ წევრ სახელმწიფოებს შორის ასოცირების შესახებ შეთანხმებიდან“ ან ევროკავშირთან დადებული საქართველოს სხვა ორმხრივი და მრავალმხრივი ხელშეკრულებებიდან:</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pt-BR"/>
        </w:rPr>
      </w:pPr>
      <w:r w:rsidRPr="00452A80">
        <w:rPr>
          <w:rFonts w:ascii="Sylfaen" w:hAnsi="Sylfaen" w:cs="Sylfaen"/>
          <w:bCs/>
          <w:noProof/>
          <w:sz w:val="22"/>
          <w:szCs w:val="22"/>
          <w:lang w:val="ka-GE"/>
        </w:rPr>
        <w:tab/>
      </w:r>
      <w:r w:rsidR="00B80879" w:rsidRPr="00452A80">
        <w:rPr>
          <w:rFonts w:ascii="Sylfaen" w:hAnsi="Sylfaen" w:cs="Sylfaen"/>
          <w:bCs/>
          <w:noProof/>
          <w:sz w:val="22"/>
          <w:szCs w:val="22"/>
          <w:lang w:val="pt-BR"/>
        </w:rPr>
        <w:t>ასეთი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jc w:val="both"/>
        <w:rPr>
          <w:rFonts w:ascii="Sylfaen" w:hAnsi="Sylfaen"/>
          <w:b/>
          <w:sz w:val="22"/>
          <w:szCs w:val="22"/>
          <w:lang w:val="pt-BR"/>
        </w:rPr>
      </w:pPr>
      <w:r w:rsidRPr="00452A80">
        <w:rPr>
          <w:rFonts w:ascii="Sylfaen" w:hAnsi="Sylfaen" w:cs="Sylfaen"/>
          <w:b/>
          <w:sz w:val="22"/>
          <w:szCs w:val="22"/>
          <w:lang w:val="ka-GE"/>
        </w:rPr>
        <w:tab/>
      </w:r>
      <w:r w:rsidR="00551976" w:rsidRPr="00452A80">
        <w:rPr>
          <w:rFonts w:ascii="Sylfaen" w:hAnsi="Sylfaen" w:cs="Sylfaen"/>
          <w:b/>
          <w:sz w:val="22"/>
          <w:szCs w:val="22"/>
          <w:lang w:val="pt-BR"/>
        </w:rPr>
        <w:t>დ</w:t>
      </w:r>
      <w:r w:rsidR="00551976" w:rsidRPr="00452A80">
        <w:rPr>
          <w:rFonts w:ascii="Sylfaen" w:hAnsi="Sylfaen" w:cs="LitNusx"/>
          <w:b/>
          <w:sz w:val="22"/>
          <w:szCs w:val="22"/>
          <w:lang w:val="pt-BR"/>
        </w:rPr>
        <w:t xml:space="preserve">) </w:t>
      </w:r>
      <w:r w:rsidR="00B80879" w:rsidRPr="00452A80">
        <w:rPr>
          <w:rFonts w:ascii="Sylfaen" w:hAnsi="Sylfaen" w:cs="Sylfaen"/>
          <w:b/>
          <w:sz w:val="22"/>
          <w:szCs w:val="22"/>
          <w:lang w:val="pt-BR"/>
        </w:rPr>
        <w:t>კანონ</w:t>
      </w:r>
      <w:r w:rsidR="00551976" w:rsidRPr="00452A80">
        <w:rPr>
          <w:rFonts w:ascii="Sylfaen" w:hAnsi="Sylfaen" w:cs="Sylfaen"/>
          <w:b/>
          <w:sz w:val="22"/>
          <w:szCs w:val="22"/>
          <w:lang w:val="pt-BR"/>
        </w:rPr>
        <w:t>პროექტის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მომზადების</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პროცესში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მიღებული</w:t>
      </w:r>
      <w:r w:rsidR="00551976" w:rsidRPr="00452A80">
        <w:rPr>
          <w:rFonts w:ascii="Sylfaen" w:hAnsi="Sylfaen" w:cs="LitNusx"/>
          <w:b/>
          <w:sz w:val="22"/>
          <w:szCs w:val="22"/>
          <w:lang w:val="pt-BR"/>
        </w:rPr>
        <w:t xml:space="preserve"> </w:t>
      </w:r>
      <w:r w:rsidR="00551976" w:rsidRPr="00452A80">
        <w:rPr>
          <w:rFonts w:ascii="Sylfaen" w:hAnsi="Sylfaen" w:cs="Sylfaen"/>
          <w:b/>
          <w:sz w:val="22"/>
          <w:szCs w:val="22"/>
          <w:lang w:val="pt-BR"/>
        </w:rPr>
        <w:t>კონსულტაციები</w:t>
      </w:r>
      <w:r w:rsidR="00551976" w:rsidRPr="00452A80">
        <w:rPr>
          <w:rFonts w:ascii="Sylfaen" w:hAnsi="Sylfaen" w:cs="LitNusx"/>
          <w:b/>
          <w:sz w:val="22"/>
          <w:szCs w:val="22"/>
          <w:lang w:val="pt-BR"/>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551976" w:rsidRPr="00452A80">
        <w:rPr>
          <w:rFonts w:ascii="Sylfaen" w:hAnsi="Sylfaen" w:cs="Sylfaen"/>
          <w:b/>
          <w:bCs/>
          <w:noProof/>
          <w:sz w:val="22"/>
          <w:szCs w:val="22"/>
          <w:lang w:val="pt-BR"/>
        </w:rPr>
        <w:t xml:space="preserve">დ.ა) </w:t>
      </w:r>
      <w:r w:rsidRPr="00452A80">
        <w:rPr>
          <w:rFonts w:ascii="Sylfaen" w:hAnsi="Sylfaen" w:cs="Sylfaen"/>
          <w:b/>
          <w:bCs/>
          <w:noProof/>
          <w:sz w:val="22"/>
          <w:szCs w:val="22"/>
          <w:lang w:val="ka-GE"/>
        </w:rPr>
        <w:t>სახელმწიფო, არასახელმწიფო ან/და საერტაშორისო ორგანიზაცია/დაწესებულება, ექსპერტი,</w:t>
      </w:r>
      <w:r w:rsidR="00514607" w:rsidRPr="00452A80">
        <w:rPr>
          <w:rFonts w:ascii="Sylfaen" w:hAnsi="Sylfaen" w:cs="Sylfaen"/>
          <w:b/>
          <w:bCs/>
          <w:noProof/>
          <w:sz w:val="22"/>
          <w:szCs w:val="22"/>
          <w:lang w:val="ka-GE"/>
        </w:rPr>
        <w:t xml:space="preserve"> სამუშაო ჯგუფი,</w:t>
      </w:r>
      <w:r w:rsidRPr="00452A80">
        <w:rPr>
          <w:rFonts w:ascii="Sylfaen" w:hAnsi="Sylfaen" w:cs="Sylfaen"/>
          <w:b/>
          <w:bCs/>
          <w:noProof/>
          <w:sz w:val="22"/>
          <w:szCs w:val="22"/>
          <w:lang w:val="ka-GE"/>
        </w:rPr>
        <w:t xml:space="preserve"> რომე</w:t>
      </w:r>
      <w:r w:rsidR="00514607" w:rsidRPr="00452A80">
        <w:rPr>
          <w:rFonts w:ascii="Sylfaen" w:hAnsi="Sylfaen" w:cs="Sylfaen"/>
          <w:b/>
          <w:bCs/>
          <w:noProof/>
          <w:sz w:val="22"/>
          <w:szCs w:val="22"/>
          <w:lang w:val="ka-GE"/>
        </w:rPr>
        <w:t>ლ</w:t>
      </w:r>
      <w:r w:rsidRPr="00452A80">
        <w:rPr>
          <w:rFonts w:ascii="Sylfaen" w:hAnsi="Sylfaen" w:cs="Sylfaen"/>
          <w:b/>
          <w:bCs/>
          <w:noProof/>
          <w:sz w:val="22"/>
          <w:szCs w:val="22"/>
          <w:lang w:val="ka-GE"/>
        </w:rPr>
        <w:t>მაც მონაწილეობა მიიღ</w:t>
      </w:r>
      <w:r w:rsidR="00514607" w:rsidRPr="00452A80">
        <w:rPr>
          <w:rFonts w:ascii="Sylfaen" w:hAnsi="Sylfaen" w:cs="Sylfaen"/>
          <w:b/>
          <w:bCs/>
          <w:noProof/>
          <w:sz w:val="22"/>
          <w:szCs w:val="22"/>
          <w:lang w:val="ka-GE"/>
        </w:rPr>
        <w:t>ო</w:t>
      </w:r>
      <w:r w:rsidRPr="00452A80">
        <w:rPr>
          <w:rFonts w:ascii="Sylfaen" w:hAnsi="Sylfaen" w:cs="Sylfaen"/>
          <w:b/>
          <w:bCs/>
          <w:noProof/>
          <w:sz w:val="22"/>
          <w:szCs w:val="22"/>
          <w:lang w:val="ka-GE"/>
        </w:rPr>
        <w:t xml:space="preserve"> კანონპროექტის შემუშავებაში, ასეთის არსებობის შემთხვევაში: </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en-US"/>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pt-BR"/>
        </w:rPr>
        <w:t xml:space="preserve">წარმოდგენილი კანონპროექტის </w:t>
      </w:r>
      <w:r w:rsidR="00AC2FA2" w:rsidRPr="00452A80">
        <w:rPr>
          <w:rFonts w:ascii="Sylfaen" w:hAnsi="Sylfaen" w:cs="Sylfaen"/>
          <w:bCs/>
          <w:noProof/>
          <w:sz w:val="22"/>
          <w:szCs w:val="22"/>
          <w:lang w:val="ka-GE"/>
        </w:rPr>
        <w:t>მომზადებისათვის გამოყენებულ</w:t>
      </w:r>
      <w:r w:rsidR="002E0C6E" w:rsidRPr="00452A80">
        <w:rPr>
          <w:rFonts w:ascii="Sylfaen" w:hAnsi="Sylfaen" w:cs="Sylfaen"/>
          <w:bCs/>
          <w:noProof/>
          <w:sz w:val="22"/>
          <w:szCs w:val="22"/>
          <w:lang w:val="ka-GE"/>
        </w:rPr>
        <w:t>ი</w:t>
      </w:r>
      <w:r w:rsidR="00846628"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ძირითადი</w:t>
      </w:r>
      <w:r w:rsidR="00846628" w:rsidRPr="00452A80">
        <w:rPr>
          <w:rFonts w:ascii="Sylfaen" w:hAnsi="Sylfaen" w:cs="Sylfaen"/>
          <w:bCs/>
          <w:noProof/>
          <w:sz w:val="22"/>
          <w:szCs w:val="22"/>
          <w:lang w:val="ka-GE"/>
        </w:rPr>
        <w:t xml:space="preserve"> მაკროეკონომიკურ</w:t>
      </w:r>
      <w:r w:rsidR="000B67F8" w:rsidRPr="00452A80">
        <w:rPr>
          <w:rFonts w:ascii="Sylfaen" w:hAnsi="Sylfaen" w:cs="Sylfaen"/>
          <w:bCs/>
          <w:noProof/>
          <w:sz w:val="22"/>
          <w:szCs w:val="22"/>
          <w:lang w:val="ka-GE"/>
        </w:rPr>
        <w:t>ი პარამეტრები</w:t>
      </w:r>
      <w:r w:rsidR="00C17E08" w:rsidRPr="00452A80">
        <w:rPr>
          <w:rFonts w:ascii="Sylfaen" w:hAnsi="Sylfaen" w:cs="Sylfaen"/>
          <w:bCs/>
          <w:noProof/>
          <w:sz w:val="22"/>
          <w:szCs w:val="22"/>
          <w:lang w:val="ka-GE"/>
        </w:rPr>
        <w:t>, ასევე ცვლილებების ძირითადი არსი</w:t>
      </w:r>
      <w:r w:rsidR="00846628" w:rsidRPr="00452A80">
        <w:rPr>
          <w:rFonts w:ascii="Sylfaen" w:hAnsi="Sylfaen" w:cs="Sylfaen"/>
          <w:bCs/>
          <w:noProof/>
          <w:sz w:val="22"/>
          <w:szCs w:val="22"/>
          <w:lang w:val="ka-GE"/>
        </w:rPr>
        <w:t xml:space="preserve"> </w:t>
      </w:r>
      <w:r w:rsidR="000B67F8" w:rsidRPr="00452A80">
        <w:rPr>
          <w:rFonts w:ascii="Sylfaen" w:hAnsi="Sylfaen" w:cs="Sylfaen"/>
          <w:bCs/>
          <w:noProof/>
          <w:sz w:val="22"/>
          <w:szCs w:val="22"/>
          <w:lang w:val="ka-GE"/>
        </w:rPr>
        <w:t>შეთანხმებულია</w:t>
      </w:r>
      <w:r w:rsidR="00AC2FA2" w:rsidRPr="00452A80">
        <w:rPr>
          <w:rFonts w:ascii="Sylfaen" w:hAnsi="Sylfaen" w:cs="Sylfaen"/>
          <w:bCs/>
          <w:noProof/>
          <w:sz w:val="22"/>
          <w:szCs w:val="22"/>
          <w:lang w:val="ka-GE"/>
        </w:rPr>
        <w:t xml:space="preserve"> </w:t>
      </w:r>
      <w:r w:rsidR="00551976" w:rsidRPr="00452A80">
        <w:rPr>
          <w:rFonts w:ascii="Sylfaen" w:hAnsi="Sylfaen" w:cs="Sylfaen"/>
          <w:bCs/>
          <w:noProof/>
          <w:sz w:val="22"/>
          <w:szCs w:val="22"/>
          <w:lang w:val="pt-BR"/>
        </w:rPr>
        <w:t xml:space="preserve">საერთაშორისო </w:t>
      </w:r>
      <w:r w:rsidR="001119AD" w:rsidRPr="00452A80">
        <w:rPr>
          <w:rFonts w:ascii="Sylfaen" w:hAnsi="Sylfaen" w:cs="Sylfaen"/>
          <w:bCs/>
          <w:noProof/>
          <w:sz w:val="22"/>
          <w:szCs w:val="22"/>
          <w:lang w:val="pt-BR"/>
        </w:rPr>
        <w:t>სავალუტო ფონდთან</w:t>
      </w:r>
      <w:r w:rsidR="003B0CC3" w:rsidRPr="00452A80">
        <w:rPr>
          <w:rFonts w:ascii="Sylfaen" w:hAnsi="Sylfaen" w:cs="Sylfaen"/>
          <w:bCs/>
          <w:noProof/>
          <w:sz w:val="22"/>
          <w:szCs w:val="22"/>
          <w:lang w:val="ka-GE"/>
        </w:rPr>
        <w:t>.</w:t>
      </w:r>
    </w:p>
    <w:p w:rsidR="00B80879"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B80879" w:rsidRPr="00452A80">
        <w:rPr>
          <w:rFonts w:ascii="Sylfaen" w:hAnsi="Sylfaen" w:cs="Sylfaen"/>
          <w:b/>
          <w:bCs/>
          <w:noProof/>
          <w:sz w:val="22"/>
          <w:szCs w:val="22"/>
          <w:lang w:val="pt-BR"/>
        </w:rPr>
        <w:t>დ.ბ) კანონპროექტის შემუშავებაში მონაწილე ორგანიზაციის</w:t>
      </w:r>
      <w:r w:rsidR="00514607" w:rsidRPr="00452A80">
        <w:rPr>
          <w:rFonts w:ascii="Sylfaen" w:hAnsi="Sylfaen" w:cs="Sylfaen"/>
          <w:b/>
          <w:bCs/>
          <w:noProof/>
          <w:sz w:val="22"/>
          <w:szCs w:val="22"/>
          <w:lang w:val="ka-GE"/>
        </w:rPr>
        <w:t>/</w:t>
      </w:r>
      <w:r w:rsidR="00B80879" w:rsidRPr="00452A80">
        <w:rPr>
          <w:rFonts w:ascii="Sylfaen" w:hAnsi="Sylfaen" w:cs="Sylfaen"/>
          <w:b/>
          <w:bCs/>
          <w:noProof/>
          <w:sz w:val="22"/>
          <w:szCs w:val="22"/>
          <w:lang w:val="pt-BR"/>
        </w:rPr>
        <w:t>დაწესებულების</w:t>
      </w:r>
      <w:r w:rsidR="00514607" w:rsidRPr="00452A80">
        <w:rPr>
          <w:rFonts w:ascii="Sylfaen" w:hAnsi="Sylfaen" w:cs="Sylfaen"/>
          <w:b/>
          <w:bCs/>
          <w:noProof/>
          <w:sz w:val="22"/>
          <w:szCs w:val="22"/>
          <w:lang w:val="ka-GE"/>
        </w:rPr>
        <w:t>, სამუშაო</w:t>
      </w:r>
      <w:r w:rsidR="00B80879" w:rsidRPr="00452A80">
        <w:rPr>
          <w:rFonts w:ascii="Sylfaen" w:hAnsi="Sylfaen" w:cs="Sylfaen"/>
          <w:b/>
          <w:bCs/>
          <w:noProof/>
          <w:sz w:val="22"/>
          <w:szCs w:val="22"/>
          <w:lang w:val="pt-BR"/>
        </w:rPr>
        <w:t xml:space="preserve"> </w:t>
      </w:r>
      <w:r w:rsidR="00514607" w:rsidRPr="00452A80">
        <w:rPr>
          <w:rFonts w:ascii="Sylfaen" w:hAnsi="Sylfaen" w:cs="Sylfaen"/>
          <w:b/>
          <w:bCs/>
          <w:noProof/>
          <w:sz w:val="22"/>
          <w:szCs w:val="22"/>
          <w:lang w:val="ka-GE"/>
        </w:rPr>
        <w:t xml:space="preserve">ჯგუფის,  </w:t>
      </w:r>
      <w:r w:rsidR="00B80879" w:rsidRPr="00452A80">
        <w:rPr>
          <w:rFonts w:ascii="Sylfaen" w:hAnsi="Sylfaen" w:cs="Sylfaen"/>
          <w:b/>
          <w:bCs/>
          <w:noProof/>
          <w:sz w:val="22"/>
          <w:szCs w:val="22"/>
          <w:lang w:val="pt-BR"/>
        </w:rPr>
        <w:t>ექსპერტის შეფასება კანონპროექტის მიმართ, ასეთის არსებობის შემთხვევაში: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D57A2" w:rsidRPr="00452A80">
        <w:rPr>
          <w:rFonts w:ascii="Sylfaen" w:hAnsi="Sylfaen" w:cs="Sylfaen"/>
          <w:bCs/>
          <w:noProof/>
          <w:sz w:val="22"/>
          <w:szCs w:val="22"/>
          <w:lang w:val="ka-GE"/>
        </w:rPr>
        <w:t>ასეთი არ არსებობს</w:t>
      </w:r>
      <w:r w:rsidR="00BC7C96" w:rsidRPr="00452A80">
        <w:rPr>
          <w:rFonts w:ascii="Sylfaen" w:hAnsi="Sylfaen" w:cs="Sylfaen"/>
          <w:bCs/>
          <w:noProof/>
          <w:sz w:val="22"/>
          <w:szCs w:val="22"/>
          <w:lang w:val="ka-GE"/>
        </w:rPr>
        <w:t>.</w:t>
      </w:r>
    </w:p>
    <w:p w:rsidR="00514607" w:rsidRPr="00452A80" w:rsidRDefault="00514607"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ka-GE"/>
        </w:rPr>
      </w:pPr>
      <w:r w:rsidRPr="00452A80">
        <w:rPr>
          <w:rFonts w:ascii="Sylfaen" w:hAnsi="Sylfaen" w:cs="Sylfaen"/>
          <w:b/>
          <w:bCs/>
          <w:noProof/>
          <w:sz w:val="22"/>
          <w:szCs w:val="22"/>
          <w:lang w:val="ka-GE"/>
        </w:rPr>
        <w:tab/>
        <w:t xml:space="preserve">დ.გ) </w:t>
      </w:r>
      <w:r w:rsidR="00D5032C" w:rsidRPr="00452A80">
        <w:rPr>
          <w:rFonts w:ascii="Sylfaen" w:hAnsi="Sylfaen" w:cs="Sylfaen"/>
          <w:b/>
          <w:bCs/>
          <w:noProof/>
          <w:sz w:val="22"/>
          <w:szCs w:val="22"/>
          <w:lang w:val="ka-GE"/>
        </w:rPr>
        <w:t>ს</w:t>
      </w:r>
      <w:r w:rsidRPr="00452A80">
        <w:rPr>
          <w:rFonts w:ascii="Sylfaen" w:hAnsi="Sylfaen" w:cs="Sylfaen"/>
          <w:b/>
          <w:sz w:val="22"/>
          <w:szCs w:val="22"/>
        </w:rPr>
        <w:t>ხვა</w:t>
      </w:r>
      <w:r w:rsidRPr="00452A80">
        <w:rPr>
          <w:rFonts w:ascii="Sylfaen" w:hAnsi="Sylfaen"/>
          <w:b/>
          <w:sz w:val="22"/>
          <w:szCs w:val="22"/>
        </w:rPr>
        <w:t xml:space="preserve"> </w:t>
      </w:r>
      <w:r w:rsidRPr="00452A80">
        <w:rPr>
          <w:rFonts w:ascii="Sylfaen" w:hAnsi="Sylfaen" w:cs="Sylfaen"/>
          <w:b/>
          <w:sz w:val="22"/>
          <w:szCs w:val="22"/>
        </w:rPr>
        <w:t>ქვეყნების</w:t>
      </w:r>
      <w:r w:rsidRPr="00452A80">
        <w:rPr>
          <w:rFonts w:ascii="Sylfaen" w:hAnsi="Sylfaen"/>
          <w:b/>
          <w:sz w:val="22"/>
          <w:szCs w:val="22"/>
        </w:rPr>
        <w:t xml:space="preserve"> </w:t>
      </w:r>
      <w:r w:rsidRPr="00452A80">
        <w:rPr>
          <w:rFonts w:ascii="Sylfaen" w:hAnsi="Sylfaen" w:cs="Sylfaen"/>
          <w:b/>
          <w:sz w:val="22"/>
          <w:szCs w:val="22"/>
        </w:rPr>
        <w:t>გამოცდილება</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მსგავსი</w:t>
      </w:r>
      <w:r w:rsidRPr="00452A80">
        <w:rPr>
          <w:rFonts w:ascii="Sylfaen" w:hAnsi="Sylfaen"/>
          <w:b/>
          <w:sz w:val="22"/>
          <w:szCs w:val="22"/>
        </w:rPr>
        <w:t xml:space="preserve"> </w:t>
      </w:r>
      <w:r w:rsidRPr="00452A80">
        <w:rPr>
          <w:rFonts w:ascii="Sylfaen" w:hAnsi="Sylfaen" w:cs="Sylfaen"/>
          <w:b/>
          <w:sz w:val="22"/>
          <w:szCs w:val="22"/>
        </w:rPr>
        <w:t>კანონების</w:t>
      </w:r>
      <w:r w:rsidRPr="00452A80">
        <w:rPr>
          <w:rFonts w:ascii="Sylfaen" w:hAnsi="Sylfaen"/>
          <w:b/>
          <w:sz w:val="22"/>
          <w:szCs w:val="22"/>
        </w:rPr>
        <w:t xml:space="preserve"> </w:t>
      </w:r>
      <w:r w:rsidRPr="00452A80">
        <w:rPr>
          <w:rFonts w:ascii="Sylfaen" w:hAnsi="Sylfaen" w:cs="Sylfaen"/>
          <w:b/>
          <w:sz w:val="22"/>
          <w:szCs w:val="22"/>
        </w:rPr>
        <w:t>იმპლემენტაციის</w:t>
      </w:r>
      <w:r w:rsidRPr="00452A80">
        <w:rPr>
          <w:rFonts w:ascii="Sylfaen" w:hAnsi="Sylfaen"/>
          <w:b/>
          <w:sz w:val="22"/>
          <w:szCs w:val="22"/>
        </w:rPr>
        <w:t xml:space="preserve"> </w:t>
      </w:r>
      <w:r w:rsidRPr="00452A80">
        <w:rPr>
          <w:rFonts w:ascii="Sylfaen" w:hAnsi="Sylfaen" w:cs="Sylfaen"/>
          <w:b/>
          <w:sz w:val="22"/>
          <w:szCs w:val="22"/>
        </w:rPr>
        <w:t>სფეროში</w:t>
      </w:r>
      <w:r w:rsidRPr="00452A80">
        <w:rPr>
          <w:rFonts w:ascii="Sylfaen" w:hAnsi="Sylfaen"/>
          <w:b/>
          <w:sz w:val="22"/>
          <w:szCs w:val="22"/>
        </w:rPr>
        <w:t xml:space="preserve">, </w:t>
      </w:r>
      <w:r w:rsidRPr="00452A80">
        <w:rPr>
          <w:rFonts w:ascii="Sylfaen" w:hAnsi="Sylfaen" w:cs="Sylfaen"/>
          <w:b/>
          <w:sz w:val="22"/>
          <w:szCs w:val="22"/>
        </w:rPr>
        <w:t>იმ</w:t>
      </w:r>
      <w:r w:rsidRPr="00452A80">
        <w:rPr>
          <w:rFonts w:ascii="Sylfaen" w:hAnsi="Sylfaen"/>
          <w:b/>
          <w:sz w:val="22"/>
          <w:szCs w:val="22"/>
        </w:rPr>
        <w:t xml:space="preserve"> </w:t>
      </w:r>
      <w:r w:rsidRPr="00452A80">
        <w:rPr>
          <w:rFonts w:ascii="Sylfaen" w:hAnsi="Sylfaen" w:cs="Sylfaen"/>
          <w:b/>
          <w:sz w:val="22"/>
          <w:szCs w:val="22"/>
        </w:rPr>
        <w:t>გამოცდილების</w:t>
      </w:r>
      <w:r w:rsidRPr="00452A80">
        <w:rPr>
          <w:rFonts w:ascii="Sylfaen" w:hAnsi="Sylfaen"/>
          <w:b/>
          <w:sz w:val="22"/>
          <w:szCs w:val="22"/>
        </w:rPr>
        <w:t xml:space="preserve"> </w:t>
      </w:r>
      <w:r w:rsidRPr="00452A80">
        <w:rPr>
          <w:rFonts w:ascii="Sylfaen" w:hAnsi="Sylfaen" w:cs="Sylfaen"/>
          <w:b/>
          <w:sz w:val="22"/>
          <w:szCs w:val="22"/>
        </w:rPr>
        <w:t>მიმოხილვა</w:t>
      </w:r>
      <w:r w:rsidRPr="00452A80">
        <w:rPr>
          <w:rFonts w:ascii="Sylfaen" w:hAnsi="Sylfaen"/>
          <w:b/>
          <w:sz w:val="22"/>
          <w:szCs w:val="22"/>
        </w:rPr>
        <w:t xml:space="preserve">, </w:t>
      </w:r>
      <w:r w:rsidRPr="00452A80">
        <w:rPr>
          <w:rFonts w:ascii="Sylfaen" w:hAnsi="Sylfaen" w:cs="Sylfaen"/>
          <w:b/>
          <w:sz w:val="22"/>
          <w:szCs w:val="22"/>
        </w:rPr>
        <w:t>რომელიც</w:t>
      </w:r>
      <w:r w:rsidRPr="00452A80">
        <w:rPr>
          <w:rFonts w:ascii="Sylfaen" w:hAnsi="Sylfaen"/>
          <w:b/>
          <w:sz w:val="22"/>
          <w:szCs w:val="22"/>
        </w:rPr>
        <w:t xml:space="preserve"> </w:t>
      </w:r>
      <w:r w:rsidRPr="00452A80">
        <w:rPr>
          <w:rFonts w:ascii="Sylfaen" w:hAnsi="Sylfaen" w:cs="Sylfaen"/>
          <w:b/>
          <w:sz w:val="22"/>
          <w:szCs w:val="22"/>
        </w:rPr>
        <w:t>მაგალითად</w:t>
      </w:r>
      <w:r w:rsidRPr="00452A80">
        <w:rPr>
          <w:rFonts w:ascii="Sylfaen" w:hAnsi="Sylfaen"/>
          <w:b/>
          <w:sz w:val="22"/>
          <w:szCs w:val="22"/>
        </w:rPr>
        <w:t xml:space="preserve"> </w:t>
      </w:r>
      <w:r w:rsidRPr="00452A80">
        <w:rPr>
          <w:rFonts w:ascii="Sylfaen" w:hAnsi="Sylfaen" w:cs="Sylfaen"/>
          <w:b/>
          <w:sz w:val="22"/>
          <w:szCs w:val="22"/>
        </w:rPr>
        <w:t>იქნა</w:t>
      </w:r>
      <w:r w:rsidRPr="00452A80">
        <w:rPr>
          <w:rFonts w:ascii="Sylfaen" w:hAnsi="Sylfaen"/>
          <w:b/>
          <w:sz w:val="22"/>
          <w:szCs w:val="22"/>
        </w:rPr>
        <w:t xml:space="preserve"> </w:t>
      </w:r>
      <w:r w:rsidRPr="00452A80">
        <w:rPr>
          <w:rFonts w:ascii="Sylfaen" w:hAnsi="Sylfaen" w:cs="Sylfaen"/>
          <w:b/>
          <w:sz w:val="22"/>
          <w:szCs w:val="22"/>
        </w:rPr>
        <w:t>გამოყენებული</w:t>
      </w:r>
      <w:r w:rsidRPr="00452A80">
        <w:rPr>
          <w:rFonts w:ascii="Sylfaen" w:hAnsi="Sylfaen"/>
          <w:b/>
          <w:sz w:val="22"/>
          <w:szCs w:val="22"/>
        </w:rPr>
        <w:t xml:space="preserve"> </w:t>
      </w:r>
      <w:r w:rsidRPr="00452A80">
        <w:rPr>
          <w:rFonts w:ascii="Sylfaen" w:hAnsi="Sylfaen" w:cs="Sylfaen"/>
          <w:b/>
          <w:sz w:val="22"/>
          <w:szCs w:val="22"/>
        </w:rPr>
        <w:t>კანონპროექტის</w:t>
      </w:r>
      <w:r w:rsidRPr="00452A80">
        <w:rPr>
          <w:rFonts w:ascii="Sylfaen" w:hAnsi="Sylfaen"/>
          <w:b/>
          <w:sz w:val="22"/>
          <w:szCs w:val="22"/>
        </w:rPr>
        <w:t xml:space="preserve"> </w:t>
      </w:r>
      <w:r w:rsidRPr="00452A80">
        <w:rPr>
          <w:rFonts w:ascii="Sylfaen" w:hAnsi="Sylfaen" w:cs="Sylfaen"/>
          <w:b/>
          <w:sz w:val="22"/>
          <w:szCs w:val="22"/>
        </w:rPr>
        <w:t>მომზადებისას</w:t>
      </w:r>
      <w:r w:rsidRPr="00452A80">
        <w:rPr>
          <w:rFonts w:ascii="Sylfaen" w:hAnsi="Sylfaen"/>
          <w:b/>
          <w:sz w:val="22"/>
          <w:szCs w:val="22"/>
        </w:rPr>
        <w:t xml:space="preserve">, </w:t>
      </w:r>
      <w:r w:rsidRPr="00452A80">
        <w:rPr>
          <w:rFonts w:ascii="Sylfaen" w:hAnsi="Sylfaen" w:cs="Sylfaen"/>
          <w:b/>
          <w:sz w:val="22"/>
          <w:szCs w:val="22"/>
        </w:rPr>
        <w:t>ასეთი</w:t>
      </w:r>
      <w:r w:rsidRPr="00452A80">
        <w:rPr>
          <w:rFonts w:ascii="Sylfaen" w:hAnsi="Sylfaen"/>
          <w:b/>
          <w:sz w:val="22"/>
          <w:szCs w:val="22"/>
        </w:rPr>
        <w:t xml:space="preserve"> </w:t>
      </w:r>
      <w:r w:rsidRPr="00452A80">
        <w:rPr>
          <w:rFonts w:ascii="Sylfaen" w:hAnsi="Sylfaen" w:cs="Sylfaen"/>
          <w:b/>
          <w:sz w:val="22"/>
          <w:szCs w:val="22"/>
        </w:rPr>
        <w:t>მიმოხილვის</w:t>
      </w:r>
      <w:r w:rsidRPr="00452A80">
        <w:rPr>
          <w:rFonts w:ascii="Sylfaen" w:hAnsi="Sylfaen"/>
          <w:b/>
          <w:sz w:val="22"/>
          <w:szCs w:val="22"/>
        </w:rPr>
        <w:t xml:space="preserve"> </w:t>
      </w:r>
      <w:r w:rsidRPr="00452A80">
        <w:rPr>
          <w:rFonts w:ascii="Sylfaen" w:hAnsi="Sylfaen" w:cs="Sylfaen"/>
          <w:b/>
          <w:sz w:val="22"/>
          <w:szCs w:val="22"/>
        </w:rPr>
        <w:t>მომზადების</w:t>
      </w:r>
      <w:r w:rsidRPr="00452A80">
        <w:rPr>
          <w:rFonts w:ascii="Sylfaen" w:hAnsi="Sylfaen"/>
          <w:b/>
          <w:sz w:val="22"/>
          <w:szCs w:val="22"/>
        </w:rPr>
        <w:t xml:space="preserve"> </w:t>
      </w:r>
      <w:r w:rsidRPr="00452A80">
        <w:rPr>
          <w:rFonts w:ascii="Sylfaen" w:hAnsi="Sylfaen" w:cs="Sylfaen"/>
          <w:b/>
          <w:sz w:val="22"/>
          <w:szCs w:val="22"/>
        </w:rPr>
        <w:t>შემთხვევაში</w:t>
      </w:r>
      <w:r w:rsidRPr="00452A80">
        <w:rPr>
          <w:rFonts w:ascii="Sylfaen" w:hAnsi="Sylfaen" w:cs="Sylfaen"/>
          <w:b/>
          <w:sz w:val="22"/>
          <w:szCs w:val="22"/>
          <w:lang w:val="ka-GE"/>
        </w:rPr>
        <w:t>:</w:t>
      </w:r>
    </w:p>
    <w:p w:rsidR="00780894" w:rsidRPr="00452A80" w:rsidRDefault="00780894"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firstLine="439"/>
        <w:jc w:val="both"/>
        <w:rPr>
          <w:rFonts w:ascii="Sylfaen" w:hAnsi="Sylfaen" w:cs="Sylfaen"/>
          <w:bCs/>
          <w:noProof/>
          <w:sz w:val="22"/>
          <w:szCs w:val="22"/>
          <w:lang w:val="ka-GE"/>
        </w:rPr>
      </w:pPr>
      <w:r w:rsidRPr="00452A80">
        <w:rPr>
          <w:rFonts w:ascii="Sylfaen" w:hAnsi="Sylfaen" w:cs="Sylfaen"/>
          <w:bCs/>
          <w:noProof/>
          <w:sz w:val="22"/>
          <w:szCs w:val="22"/>
          <w:lang w:val="ka-GE"/>
        </w:rPr>
        <w:t>ასეთი მიმოხილვა არ არსებობს.</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ე</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ავტორი</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Cs/>
          <w:noProof/>
          <w:sz w:val="22"/>
          <w:szCs w:val="22"/>
          <w:lang w:val="ka-GE"/>
        </w:rPr>
      </w:pPr>
      <w:r w:rsidRPr="00452A80">
        <w:rPr>
          <w:rFonts w:ascii="Sylfaen" w:hAnsi="Sylfaen" w:cs="Sylfaen"/>
          <w:bCs/>
          <w:noProof/>
          <w:sz w:val="22"/>
          <w:szCs w:val="22"/>
          <w:lang w:val="ka-GE"/>
        </w:rPr>
        <w:tab/>
      </w:r>
      <w:r w:rsidR="00551976" w:rsidRPr="00452A80">
        <w:rPr>
          <w:rFonts w:ascii="Sylfaen" w:hAnsi="Sylfaen" w:cs="Sylfaen"/>
          <w:bCs/>
          <w:noProof/>
          <w:sz w:val="22"/>
          <w:szCs w:val="22"/>
          <w:lang w:val="ka-GE"/>
        </w:rPr>
        <w:t>საქართველოს ფინანსთა სამინისტრო</w:t>
      </w:r>
    </w:p>
    <w:p w:rsidR="00551976"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cs="Sylfaen"/>
          <w:b/>
          <w:bCs/>
          <w:noProof/>
          <w:sz w:val="22"/>
          <w:szCs w:val="22"/>
          <w:lang w:val="pt-BR"/>
        </w:rPr>
      </w:pPr>
      <w:r w:rsidRPr="00452A80">
        <w:rPr>
          <w:rFonts w:ascii="Sylfaen" w:hAnsi="Sylfaen" w:cs="Sylfaen"/>
          <w:b/>
          <w:bCs/>
          <w:noProof/>
          <w:sz w:val="22"/>
          <w:szCs w:val="22"/>
          <w:lang w:val="ka-GE"/>
        </w:rPr>
        <w:tab/>
      </w:r>
      <w:r w:rsidR="003F59FB" w:rsidRPr="00452A80">
        <w:rPr>
          <w:rFonts w:ascii="Sylfaen" w:hAnsi="Sylfaen" w:cs="Sylfaen"/>
          <w:b/>
          <w:bCs/>
          <w:noProof/>
          <w:sz w:val="22"/>
          <w:szCs w:val="22"/>
          <w:lang w:val="ka-GE"/>
        </w:rPr>
        <w:t>ვ</w:t>
      </w:r>
      <w:r w:rsidR="00B80879" w:rsidRPr="00452A80">
        <w:rPr>
          <w:rFonts w:ascii="Sylfaen" w:hAnsi="Sylfaen" w:cs="Sylfaen"/>
          <w:b/>
          <w:bCs/>
          <w:noProof/>
          <w:sz w:val="22"/>
          <w:szCs w:val="22"/>
          <w:lang w:val="pt-BR"/>
        </w:rPr>
        <w:t>) კანონ</w:t>
      </w:r>
      <w:r w:rsidR="00551976" w:rsidRPr="00452A80">
        <w:rPr>
          <w:rFonts w:ascii="Sylfaen" w:hAnsi="Sylfaen" w:cs="Sylfaen"/>
          <w:b/>
          <w:bCs/>
          <w:noProof/>
          <w:sz w:val="22"/>
          <w:szCs w:val="22"/>
          <w:lang w:val="pt-BR"/>
        </w:rPr>
        <w:t>პროექტის ინიციატორი</w:t>
      </w:r>
    </w:p>
    <w:p w:rsidR="00D76E3F" w:rsidRPr="00452A80" w:rsidRDefault="0081360E" w:rsidP="00AD247A">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240"/>
        <w:ind w:left="270"/>
        <w:jc w:val="both"/>
        <w:rPr>
          <w:rFonts w:ascii="Sylfaen" w:hAnsi="Sylfaen"/>
          <w:noProof/>
          <w:sz w:val="22"/>
          <w:szCs w:val="22"/>
          <w:lang w:val="pt-BR"/>
        </w:rPr>
      </w:pPr>
      <w:r w:rsidRPr="00452A80">
        <w:rPr>
          <w:rFonts w:ascii="Sylfaen" w:hAnsi="Sylfaen" w:cs="Sylfaen"/>
          <w:bCs/>
          <w:noProof/>
          <w:sz w:val="22"/>
          <w:szCs w:val="22"/>
          <w:lang w:val="ka-GE"/>
        </w:rPr>
        <w:tab/>
      </w:r>
      <w:r w:rsidR="00394BB6" w:rsidRPr="00452A80">
        <w:rPr>
          <w:rFonts w:ascii="Sylfaen" w:hAnsi="Sylfaen" w:cs="Sylfaen"/>
          <w:bCs/>
          <w:noProof/>
          <w:sz w:val="22"/>
          <w:szCs w:val="22"/>
          <w:lang w:val="ka-GE"/>
        </w:rPr>
        <w:t>საქართველოს მთავრობა</w:t>
      </w:r>
    </w:p>
    <w:sectPr w:rsidR="00D76E3F" w:rsidRPr="00452A80" w:rsidSect="005A5927">
      <w:footerReference w:type="even" r:id="rId8"/>
      <w:footerReference w:type="default" r:id="rId9"/>
      <w:footerReference w:type="first" r:id="rId10"/>
      <w:pgSz w:w="11906" w:h="16838"/>
      <w:pgMar w:top="630" w:right="849" w:bottom="630" w:left="1134"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149A" w:rsidRDefault="0028149A">
      <w:r>
        <w:separator/>
      </w:r>
    </w:p>
  </w:endnote>
  <w:endnote w:type="continuationSeparator" w:id="0">
    <w:p w:rsidR="0028149A" w:rsidRDefault="002814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MingLiU">
    <w:altName w:val="新細明體"/>
    <w:panose1 w:val="02020500000000000000"/>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cadNusx">
    <w:panose1 w:val="00000000000000000000"/>
    <w:charset w:val="00"/>
    <w:family w:val="auto"/>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Geo ABC">
    <w:panose1 w:val="020B0500000000000000"/>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LitNusx">
    <w:altName w:val="Calibri"/>
    <w:panose1 w:val="00000000000000000000"/>
    <w:charset w:val="00"/>
    <w:family w:val="auto"/>
    <w:pitch w:val="variable"/>
    <w:sig w:usb0="00000087" w:usb1="00000000" w:usb2="00000000" w:usb3="00000000" w:csb0="0000001B"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FF" w:rsidRDefault="00521EFF"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521EFF" w:rsidRDefault="00521EFF" w:rsidP="0017087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21EFF" w:rsidRDefault="00521EFF" w:rsidP="00EC0A2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B122E">
      <w:rPr>
        <w:rStyle w:val="PageNumber"/>
        <w:noProof/>
      </w:rPr>
      <w:t>5</w:t>
    </w:r>
    <w:r>
      <w:rPr>
        <w:rStyle w:val="PageNumber"/>
      </w:rPr>
      <w:fldChar w:fldCharType="end"/>
    </w:r>
  </w:p>
  <w:p w:rsidR="00521EFF" w:rsidRDefault="00521EFF" w:rsidP="0017087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30443006"/>
      <w:docPartObj>
        <w:docPartGallery w:val="Page Numbers (Bottom of Page)"/>
        <w:docPartUnique/>
      </w:docPartObj>
    </w:sdtPr>
    <w:sdtEndPr>
      <w:rPr>
        <w:noProof/>
      </w:rPr>
    </w:sdtEndPr>
    <w:sdtContent>
      <w:p w:rsidR="00521EFF" w:rsidRDefault="00521EFF">
        <w:pPr>
          <w:pStyle w:val="Footer"/>
          <w:jc w:val="right"/>
        </w:pPr>
        <w:r>
          <w:fldChar w:fldCharType="begin"/>
        </w:r>
        <w:r>
          <w:instrText xml:space="preserve"> PAGE   \* MERGEFORMAT </w:instrText>
        </w:r>
        <w:r>
          <w:fldChar w:fldCharType="separate"/>
        </w:r>
        <w:r w:rsidR="006B122E">
          <w:rPr>
            <w:noProof/>
          </w:rPr>
          <w:t>1</w:t>
        </w:r>
        <w:r>
          <w:rPr>
            <w:noProof/>
          </w:rPr>
          <w:fldChar w:fldCharType="end"/>
        </w:r>
      </w:p>
    </w:sdtContent>
  </w:sdt>
  <w:p w:rsidR="00521EFF" w:rsidRDefault="00521E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149A" w:rsidRDefault="0028149A">
      <w:r>
        <w:separator/>
      </w:r>
    </w:p>
  </w:footnote>
  <w:footnote w:type="continuationSeparator" w:id="0">
    <w:p w:rsidR="0028149A" w:rsidRDefault="002814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940C83"/>
    <w:multiLevelType w:val="hybridMultilevel"/>
    <w:tmpl w:val="16E238CC"/>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BE615E5"/>
    <w:multiLevelType w:val="hybridMultilevel"/>
    <w:tmpl w:val="2B721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ED0762"/>
    <w:multiLevelType w:val="hybridMultilevel"/>
    <w:tmpl w:val="E14A70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2875C7"/>
    <w:multiLevelType w:val="hybridMultilevel"/>
    <w:tmpl w:val="3FB4486C"/>
    <w:lvl w:ilvl="0" w:tplc="0409000B">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 w15:restartNumberingAfterBreak="0">
    <w:nsid w:val="136D62E2"/>
    <w:multiLevelType w:val="hybridMultilevel"/>
    <w:tmpl w:val="04E63A0E"/>
    <w:lvl w:ilvl="0" w:tplc="0409000D">
      <w:start w:val="1"/>
      <w:numFmt w:val="bullet"/>
      <w:lvlText w:val=""/>
      <w:lvlJc w:val="left"/>
      <w:pPr>
        <w:ind w:left="1429" w:hanging="360"/>
      </w:pPr>
      <w:rPr>
        <w:rFonts w:ascii="Wingdings" w:hAnsi="Wingdings"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5" w15:restartNumberingAfterBreak="0">
    <w:nsid w:val="197B2EE2"/>
    <w:multiLevelType w:val="hybridMultilevel"/>
    <w:tmpl w:val="87E26ED2"/>
    <w:lvl w:ilvl="0" w:tplc="08090003">
      <w:start w:val="1"/>
      <w:numFmt w:val="bullet"/>
      <w:lvlText w:val="o"/>
      <w:lvlJc w:val="left"/>
      <w:pPr>
        <w:ind w:left="1429" w:hanging="360"/>
      </w:pPr>
      <w:rPr>
        <w:rFonts w:ascii="Courier New" w:hAnsi="Courier New" w:cs="Courier New"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1E6248A7"/>
    <w:multiLevelType w:val="hybridMultilevel"/>
    <w:tmpl w:val="C942930E"/>
    <w:lvl w:ilvl="0" w:tplc="C0D4FEAA">
      <w:start w:val="500"/>
      <w:numFmt w:val="bullet"/>
      <w:lvlText w:val="-"/>
      <w:lvlJc w:val="left"/>
      <w:pPr>
        <w:ind w:left="1440" w:hanging="360"/>
      </w:pPr>
      <w:rPr>
        <w:rFonts w:ascii="Sylfaen" w:eastAsia="PMingLiU" w:hAnsi="Sylfae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1FCC7A3F"/>
    <w:multiLevelType w:val="hybridMultilevel"/>
    <w:tmpl w:val="2848C40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8" w15:restartNumberingAfterBreak="0">
    <w:nsid w:val="202B5615"/>
    <w:multiLevelType w:val="hybridMultilevel"/>
    <w:tmpl w:val="2B6AF20E"/>
    <w:lvl w:ilvl="0" w:tplc="0409000D">
      <w:start w:val="1"/>
      <w:numFmt w:val="bullet"/>
      <w:lvlText w:val=""/>
      <w:lvlJc w:val="left"/>
      <w:pPr>
        <w:ind w:left="720" w:hanging="360"/>
      </w:pPr>
      <w:rPr>
        <w:rFonts w:ascii="Wingdings" w:hAnsi="Wingdings" w:hint="default"/>
      </w:rPr>
    </w:lvl>
    <w:lvl w:ilvl="1" w:tplc="0409000D">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A4604D"/>
    <w:multiLevelType w:val="hybridMultilevel"/>
    <w:tmpl w:val="85D01676"/>
    <w:lvl w:ilvl="0" w:tplc="04090001">
      <w:start w:val="1"/>
      <w:numFmt w:val="bullet"/>
      <w:lvlText w:val=""/>
      <w:lvlJc w:val="left"/>
      <w:pPr>
        <w:ind w:left="720" w:hanging="360"/>
      </w:pPr>
      <w:rPr>
        <w:rFonts w:ascii="Symbol" w:hAnsi="Symbol" w:hint="default"/>
      </w:rPr>
    </w:lvl>
    <w:lvl w:ilvl="1" w:tplc="C0D4FEAA">
      <w:start w:val="500"/>
      <w:numFmt w:val="bullet"/>
      <w:lvlText w:val="-"/>
      <w:lvlJc w:val="left"/>
      <w:pPr>
        <w:ind w:left="1440" w:hanging="360"/>
      </w:pPr>
      <w:rPr>
        <w:rFonts w:ascii="Sylfaen" w:eastAsia="PMingLiU" w:hAnsi="Sylfaen" w:cs="Times New Roman"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6C4682"/>
    <w:multiLevelType w:val="hybridMultilevel"/>
    <w:tmpl w:val="5A40ACE8"/>
    <w:lvl w:ilvl="0" w:tplc="04090001">
      <w:start w:val="1"/>
      <w:numFmt w:val="bullet"/>
      <w:lvlText w:val=""/>
      <w:lvlJc w:val="left"/>
      <w:pPr>
        <w:ind w:left="990" w:hanging="360"/>
      </w:pPr>
      <w:rPr>
        <w:rFonts w:ascii="Symbol" w:hAnsi="Symbol" w:hint="default"/>
      </w:rPr>
    </w:lvl>
    <w:lvl w:ilvl="1" w:tplc="0409000B">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1" w15:restartNumberingAfterBreak="0">
    <w:nsid w:val="23813363"/>
    <w:multiLevelType w:val="hybridMultilevel"/>
    <w:tmpl w:val="38DE28C4"/>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63319B3"/>
    <w:multiLevelType w:val="hybridMultilevel"/>
    <w:tmpl w:val="27067612"/>
    <w:lvl w:ilvl="0" w:tplc="0409000D">
      <w:start w:val="1"/>
      <w:numFmt w:val="bullet"/>
      <w:lvlText w:val=""/>
      <w:lvlJc w:val="left"/>
      <w:pPr>
        <w:ind w:left="2275" w:hanging="360"/>
      </w:pPr>
      <w:rPr>
        <w:rFonts w:ascii="Wingdings" w:hAnsi="Wingdings" w:hint="default"/>
      </w:rPr>
    </w:lvl>
    <w:lvl w:ilvl="1" w:tplc="04090003" w:tentative="1">
      <w:start w:val="1"/>
      <w:numFmt w:val="bullet"/>
      <w:lvlText w:val="o"/>
      <w:lvlJc w:val="left"/>
      <w:pPr>
        <w:ind w:left="2995" w:hanging="360"/>
      </w:pPr>
      <w:rPr>
        <w:rFonts w:ascii="Courier New" w:hAnsi="Courier New" w:cs="Courier New" w:hint="default"/>
      </w:rPr>
    </w:lvl>
    <w:lvl w:ilvl="2" w:tplc="04090005" w:tentative="1">
      <w:start w:val="1"/>
      <w:numFmt w:val="bullet"/>
      <w:lvlText w:val=""/>
      <w:lvlJc w:val="left"/>
      <w:pPr>
        <w:ind w:left="3715" w:hanging="360"/>
      </w:pPr>
      <w:rPr>
        <w:rFonts w:ascii="Wingdings" w:hAnsi="Wingdings" w:hint="default"/>
      </w:rPr>
    </w:lvl>
    <w:lvl w:ilvl="3" w:tplc="04090001" w:tentative="1">
      <w:start w:val="1"/>
      <w:numFmt w:val="bullet"/>
      <w:lvlText w:val=""/>
      <w:lvlJc w:val="left"/>
      <w:pPr>
        <w:ind w:left="4435" w:hanging="360"/>
      </w:pPr>
      <w:rPr>
        <w:rFonts w:ascii="Symbol" w:hAnsi="Symbol" w:hint="default"/>
      </w:rPr>
    </w:lvl>
    <w:lvl w:ilvl="4" w:tplc="04090003" w:tentative="1">
      <w:start w:val="1"/>
      <w:numFmt w:val="bullet"/>
      <w:lvlText w:val="o"/>
      <w:lvlJc w:val="left"/>
      <w:pPr>
        <w:ind w:left="5155" w:hanging="360"/>
      </w:pPr>
      <w:rPr>
        <w:rFonts w:ascii="Courier New" w:hAnsi="Courier New" w:cs="Courier New" w:hint="default"/>
      </w:rPr>
    </w:lvl>
    <w:lvl w:ilvl="5" w:tplc="04090005" w:tentative="1">
      <w:start w:val="1"/>
      <w:numFmt w:val="bullet"/>
      <w:lvlText w:val=""/>
      <w:lvlJc w:val="left"/>
      <w:pPr>
        <w:ind w:left="5875" w:hanging="360"/>
      </w:pPr>
      <w:rPr>
        <w:rFonts w:ascii="Wingdings" w:hAnsi="Wingdings" w:hint="default"/>
      </w:rPr>
    </w:lvl>
    <w:lvl w:ilvl="6" w:tplc="04090001" w:tentative="1">
      <w:start w:val="1"/>
      <w:numFmt w:val="bullet"/>
      <w:lvlText w:val=""/>
      <w:lvlJc w:val="left"/>
      <w:pPr>
        <w:ind w:left="6595" w:hanging="360"/>
      </w:pPr>
      <w:rPr>
        <w:rFonts w:ascii="Symbol" w:hAnsi="Symbol" w:hint="default"/>
      </w:rPr>
    </w:lvl>
    <w:lvl w:ilvl="7" w:tplc="04090003" w:tentative="1">
      <w:start w:val="1"/>
      <w:numFmt w:val="bullet"/>
      <w:lvlText w:val="o"/>
      <w:lvlJc w:val="left"/>
      <w:pPr>
        <w:ind w:left="7315" w:hanging="360"/>
      </w:pPr>
      <w:rPr>
        <w:rFonts w:ascii="Courier New" w:hAnsi="Courier New" w:cs="Courier New" w:hint="default"/>
      </w:rPr>
    </w:lvl>
    <w:lvl w:ilvl="8" w:tplc="04090005" w:tentative="1">
      <w:start w:val="1"/>
      <w:numFmt w:val="bullet"/>
      <w:lvlText w:val=""/>
      <w:lvlJc w:val="left"/>
      <w:pPr>
        <w:ind w:left="8035" w:hanging="360"/>
      </w:pPr>
      <w:rPr>
        <w:rFonts w:ascii="Wingdings" w:hAnsi="Wingdings" w:hint="default"/>
      </w:rPr>
    </w:lvl>
  </w:abstractNum>
  <w:abstractNum w:abstractNumId="13" w15:restartNumberingAfterBreak="0">
    <w:nsid w:val="2CF8590C"/>
    <w:multiLevelType w:val="hybridMultilevel"/>
    <w:tmpl w:val="79D6A7B6"/>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D3A8C"/>
    <w:multiLevelType w:val="hybridMultilevel"/>
    <w:tmpl w:val="B91E4236"/>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D">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31A67501"/>
    <w:multiLevelType w:val="hybridMultilevel"/>
    <w:tmpl w:val="F0DA7582"/>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D1287F"/>
    <w:multiLevelType w:val="hybridMultilevel"/>
    <w:tmpl w:val="96F4AA16"/>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17" w15:restartNumberingAfterBreak="0">
    <w:nsid w:val="344C7A02"/>
    <w:multiLevelType w:val="hybridMultilevel"/>
    <w:tmpl w:val="DB9EE566"/>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5077D5F"/>
    <w:multiLevelType w:val="hybridMultilevel"/>
    <w:tmpl w:val="CE3C6122"/>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6A50B3"/>
    <w:multiLevelType w:val="hybridMultilevel"/>
    <w:tmpl w:val="34D8B3D0"/>
    <w:lvl w:ilvl="0" w:tplc="0409000D">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8EA3928"/>
    <w:multiLevelType w:val="hybridMultilevel"/>
    <w:tmpl w:val="EBA4B050"/>
    <w:lvl w:ilvl="0" w:tplc="0B52B1DE">
      <w:start w:val="2018"/>
      <w:numFmt w:val="bullet"/>
      <w:lvlText w:val="-"/>
      <w:lvlJc w:val="left"/>
      <w:pPr>
        <w:ind w:left="2042" w:hanging="360"/>
      </w:pPr>
      <w:rPr>
        <w:rFonts w:ascii="Sylfaen" w:eastAsia="Times New Roman" w:hAnsi="Sylfaen" w:cs="Sylfaen" w:hint="default"/>
        <w:b/>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21" w15:restartNumberingAfterBreak="0">
    <w:nsid w:val="3B18554C"/>
    <w:multiLevelType w:val="hybridMultilevel"/>
    <w:tmpl w:val="F5DCAC90"/>
    <w:lvl w:ilvl="0" w:tplc="04090001">
      <w:start w:val="1"/>
      <w:numFmt w:val="bullet"/>
      <w:lvlText w:val=""/>
      <w:lvlJc w:val="left"/>
      <w:pPr>
        <w:ind w:left="1048" w:hanging="360"/>
      </w:pPr>
      <w:rPr>
        <w:rFonts w:ascii="Symbol" w:hAnsi="Symbol" w:hint="default"/>
      </w:rPr>
    </w:lvl>
    <w:lvl w:ilvl="1" w:tplc="04090003" w:tentative="1">
      <w:start w:val="1"/>
      <w:numFmt w:val="bullet"/>
      <w:lvlText w:val="o"/>
      <w:lvlJc w:val="left"/>
      <w:pPr>
        <w:ind w:left="1768" w:hanging="360"/>
      </w:pPr>
      <w:rPr>
        <w:rFonts w:ascii="Courier New" w:hAnsi="Courier New" w:cs="Courier New" w:hint="default"/>
      </w:rPr>
    </w:lvl>
    <w:lvl w:ilvl="2" w:tplc="04090005" w:tentative="1">
      <w:start w:val="1"/>
      <w:numFmt w:val="bullet"/>
      <w:lvlText w:val=""/>
      <w:lvlJc w:val="left"/>
      <w:pPr>
        <w:ind w:left="2488" w:hanging="360"/>
      </w:pPr>
      <w:rPr>
        <w:rFonts w:ascii="Wingdings" w:hAnsi="Wingdings" w:hint="default"/>
      </w:rPr>
    </w:lvl>
    <w:lvl w:ilvl="3" w:tplc="04090001" w:tentative="1">
      <w:start w:val="1"/>
      <w:numFmt w:val="bullet"/>
      <w:lvlText w:val=""/>
      <w:lvlJc w:val="left"/>
      <w:pPr>
        <w:ind w:left="3208" w:hanging="360"/>
      </w:pPr>
      <w:rPr>
        <w:rFonts w:ascii="Symbol" w:hAnsi="Symbol" w:hint="default"/>
      </w:rPr>
    </w:lvl>
    <w:lvl w:ilvl="4" w:tplc="04090003" w:tentative="1">
      <w:start w:val="1"/>
      <w:numFmt w:val="bullet"/>
      <w:lvlText w:val="o"/>
      <w:lvlJc w:val="left"/>
      <w:pPr>
        <w:ind w:left="3928" w:hanging="360"/>
      </w:pPr>
      <w:rPr>
        <w:rFonts w:ascii="Courier New" w:hAnsi="Courier New" w:cs="Courier New" w:hint="default"/>
      </w:rPr>
    </w:lvl>
    <w:lvl w:ilvl="5" w:tplc="04090005" w:tentative="1">
      <w:start w:val="1"/>
      <w:numFmt w:val="bullet"/>
      <w:lvlText w:val=""/>
      <w:lvlJc w:val="left"/>
      <w:pPr>
        <w:ind w:left="4648" w:hanging="360"/>
      </w:pPr>
      <w:rPr>
        <w:rFonts w:ascii="Wingdings" w:hAnsi="Wingdings" w:hint="default"/>
      </w:rPr>
    </w:lvl>
    <w:lvl w:ilvl="6" w:tplc="04090001" w:tentative="1">
      <w:start w:val="1"/>
      <w:numFmt w:val="bullet"/>
      <w:lvlText w:val=""/>
      <w:lvlJc w:val="left"/>
      <w:pPr>
        <w:ind w:left="5368" w:hanging="360"/>
      </w:pPr>
      <w:rPr>
        <w:rFonts w:ascii="Symbol" w:hAnsi="Symbol" w:hint="default"/>
      </w:rPr>
    </w:lvl>
    <w:lvl w:ilvl="7" w:tplc="04090003" w:tentative="1">
      <w:start w:val="1"/>
      <w:numFmt w:val="bullet"/>
      <w:lvlText w:val="o"/>
      <w:lvlJc w:val="left"/>
      <w:pPr>
        <w:ind w:left="6088" w:hanging="360"/>
      </w:pPr>
      <w:rPr>
        <w:rFonts w:ascii="Courier New" w:hAnsi="Courier New" w:cs="Courier New" w:hint="default"/>
      </w:rPr>
    </w:lvl>
    <w:lvl w:ilvl="8" w:tplc="04090005" w:tentative="1">
      <w:start w:val="1"/>
      <w:numFmt w:val="bullet"/>
      <w:lvlText w:val=""/>
      <w:lvlJc w:val="left"/>
      <w:pPr>
        <w:ind w:left="6808" w:hanging="360"/>
      </w:pPr>
      <w:rPr>
        <w:rFonts w:ascii="Wingdings" w:hAnsi="Wingdings" w:hint="default"/>
      </w:rPr>
    </w:lvl>
  </w:abstractNum>
  <w:abstractNum w:abstractNumId="22" w15:restartNumberingAfterBreak="0">
    <w:nsid w:val="3B7B0D0C"/>
    <w:multiLevelType w:val="hybridMultilevel"/>
    <w:tmpl w:val="91E6C3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24E67AD"/>
    <w:multiLevelType w:val="hybridMultilevel"/>
    <w:tmpl w:val="5122E498"/>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4397D6E"/>
    <w:multiLevelType w:val="hybridMultilevel"/>
    <w:tmpl w:val="6C6CEED2"/>
    <w:lvl w:ilvl="0" w:tplc="0409000D">
      <w:start w:val="1"/>
      <w:numFmt w:val="bullet"/>
      <w:lvlText w:val=""/>
      <w:lvlJc w:val="left"/>
      <w:pPr>
        <w:ind w:left="770" w:hanging="360"/>
      </w:pPr>
      <w:rPr>
        <w:rFonts w:ascii="Wingdings" w:hAnsi="Wingdings"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5" w15:restartNumberingAfterBreak="0">
    <w:nsid w:val="475D74F6"/>
    <w:multiLevelType w:val="hybridMultilevel"/>
    <w:tmpl w:val="932C9CA6"/>
    <w:lvl w:ilvl="0" w:tplc="0409000D">
      <w:start w:val="1"/>
      <w:numFmt w:val="bullet"/>
      <w:lvlText w:val=""/>
      <w:lvlJc w:val="left"/>
      <w:pPr>
        <w:ind w:left="1069" w:hanging="360"/>
      </w:pPr>
      <w:rPr>
        <w:rFonts w:ascii="Wingdings" w:hAnsi="Wingdings" w:hint="default"/>
      </w:rPr>
    </w:lvl>
    <w:lvl w:ilvl="1" w:tplc="08090003">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6" w15:restartNumberingAfterBreak="0">
    <w:nsid w:val="48B76953"/>
    <w:multiLevelType w:val="hybridMultilevel"/>
    <w:tmpl w:val="CBE460B0"/>
    <w:lvl w:ilvl="0" w:tplc="04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C5C2E98"/>
    <w:multiLevelType w:val="hybridMultilevel"/>
    <w:tmpl w:val="906ACDBE"/>
    <w:lvl w:ilvl="0" w:tplc="04090001">
      <w:start w:val="1"/>
      <w:numFmt w:val="bullet"/>
      <w:lvlText w:val=""/>
      <w:lvlJc w:val="left"/>
      <w:pPr>
        <w:ind w:left="770" w:hanging="360"/>
      </w:pPr>
      <w:rPr>
        <w:rFonts w:ascii="Symbol" w:hAnsi="Symbol" w:hint="default"/>
      </w:rPr>
    </w:lvl>
    <w:lvl w:ilvl="1" w:tplc="0409000D">
      <w:start w:val="1"/>
      <w:numFmt w:val="bullet"/>
      <w:lvlText w:val=""/>
      <w:lvlJc w:val="left"/>
      <w:pPr>
        <w:ind w:left="1490" w:hanging="360"/>
      </w:pPr>
      <w:rPr>
        <w:rFonts w:ascii="Wingdings" w:hAnsi="Wingdings"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596838E8"/>
    <w:multiLevelType w:val="hybridMultilevel"/>
    <w:tmpl w:val="9F029D04"/>
    <w:lvl w:ilvl="0" w:tplc="08090003">
      <w:start w:val="1"/>
      <w:numFmt w:val="bullet"/>
      <w:lvlText w:val="o"/>
      <w:lvlJc w:val="left"/>
      <w:pPr>
        <w:ind w:left="1069" w:hanging="360"/>
      </w:pPr>
      <w:rPr>
        <w:rFonts w:ascii="Courier New" w:hAnsi="Courier New" w:cs="Courier New"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29" w15:restartNumberingAfterBreak="0">
    <w:nsid w:val="5D0603F6"/>
    <w:multiLevelType w:val="hybridMultilevel"/>
    <w:tmpl w:val="56C07C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D3A5246"/>
    <w:multiLevelType w:val="hybridMultilevel"/>
    <w:tmpl w:val="AC70B230"/>
    <w:lvl w:ilvl="0" w:tplc="04090001">
      <w:start w:val="1"/>
      <w:numFmt w:val="bullet"/>
      <w:lvlText w:val=""/>
      <w:lvlJc w:val="left"/>
      <w:pPr>
        <w:ind w:left="720" w:hanging="360"/>
      </w:pPr>
      <w:rPr>
        <w:rFonts w:ascii="Symbol" w:hAnsi="Symbol" w:hint="default"/>
      </w:rPr>
    </w:lvl>
    <w:lvl w:ilvl="1" w:tplc="0B52B1DE">
      <w:start w:val="2018"/>
      <w:numFmt w:val="bullet"/>
      <w:lvlText w:val="-"/>
      <w:lvlJc w:val="left"/>
      <w:pPr>
        <w:ind w:left="1440" w:hanging="360"/>
      </w:pPr>
      <w:rPr>
        <w:rFonts w:ascii="Sylfaen" w:eastAsia="Times New Roman" w:hAnsi="Sylfaen" w:cs="Sylfaen" w:hint="default"/>
        <w:b/>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1972DA3"/>
    <w:multiLevelType w:val="hybridMultilevel"/>
    <w:tmpl w:val="F79E34B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7FA312B"/>
    <w:multiLevelType w:val="hybridMultilevel"/>
    <w:tmpl w:val="6CFA1ED0"/>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3" w15:restartNumberingAfterBreak="0">
    <w:nsid w:val="6B83609E"/>
    <w:multiLevelType w:val="hybridMultilevel"/>
    <w:tmpl w:val="AD460CA0"/>
    <w:lvl w:ilvl="0" w:tplc="04090001">
      <w:start w:val="1"/>
      <w:numFmt w:val="bullet"/>
      <w:lvlText w:val=""/>
      <w:lvlJc w:val="left"/>
      <w:pPr>
        <w:ind w:left="720" w:hanging="360"/>
      </w:pPr>
      <w:rPr>
        <w:rFonts w:ascii="Symbol" w:hAnsi="Symbol" w:hint="default"/>
      </w:rPr>
    </w:lvl>
    <w:lvl w:ilvl="1" w:tplc="FFFC1EAC">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DAE0CF6"/>
    <w:multiLevelType w:val="hybridMultilevel"/>
    <w:tmpl w:val="C4AA515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749D0248"/>
    <w:multiLevelType w:val="hybridMultilevel"/>
    <w:tmpl w:val="6C40427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8146EB"/>
    <w:multiLevelType w:val="hybridMultilevel"/>
    <w:tmpl w:val="DD663F2C"/>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7" w15:restartNumberingAfterBreak="0">
    <w:nsid w:val="7A321546"/>
    <w:multiLevelType w:val="hybridMultilevel"/>
    <w:tmpl w:val="0F441ED8"/>
    <w:lvl w:ilvl="0" w:tplc="04090001">
      <w:start w:val="1"/>
      <w:numFmt w:val="bullet"/>
      <w:lvlText w:val=""/>
      <w:lvlJc w:val="left"/>
      <w:pPr>
        <w:ind w:left="720" w:hanging="360"/>
      </w:pPr>
      <w:rPr>
        <w:rFonts w:ascii="Symbol" w:hAnsi="Symbol" w:hint="default"/>
      </w:rPr>
    </w:lvl>
    <w:lvl w:ilvl="1" w:tplc="0409000B">
      <w:start w:val="1"/>
      <w:numFmt w:val="bullet"/>
      <w:lvlText w:val=""/>
      <w:lvlJc w:val="left"/>
      <w:pPr>
        <w:ind w:left="1440" w:hanging="360"/>
      </w:pPr>
      <w:rPr>
        <w:rFonts w:ascii="Wingdings" w:hAnsi="Wingdings" w:hint="default"/>
      </w:rPr>
    </w:lvl>
    <w:lvl w:ilvl="2" w:tplc="C0D4FEAA">
      <w:start w:val="500"/>
      <w:numFmt w:val="bullet"/>
      <w:lvlText w:val="-"/>
      <w:lvlJc w:val="left"/>
      <w:pPr>
        <w:ind w:left="2160" w:hanging="360"/>
      </w:pPr>
      <w:rPr>
        <w:rFonts w:ascii="Sylfaen" w:eastAsia="PMingLiU" w:hAnsi="Sylfae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A6D03E2"/>
    <w:multiLevelType w:val="hybridMultilevel"/>
    <w:tmpl w:val="67E8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D5877D6"/>
    <w:multiLevelType w:val="hybridMultilevel"/>
    <w:tmpl w:val="E85CCFD4"/>
    <w:lvl w:ilvl="0" w:tplc="04090001">
      <w:start w:val="1"/>
      <w:numFmt w:val="bullet"/>
      <w:lvlText w:val=""/>
      <w:lvlJc w:val="left"/>
      <w:pPr>
        <w:ind w:left="990" w:hanging="360"/>
      </w:pPr>
      <w:rPr>
        <w:rFonts w:ascii="Symbol" w:hAnsi="Symbol" w:hint="default"/>
      </w:rPr>
    </w:lvl>
    <w:lvl w:ilvl="1" w:tplc="0409000D">
      <w:start w:val="1"/>
      <w:numFmt w:val="bullet"/>
      <w:lvlText w:val=""/>
      <w:lvlJc w:val="left"/>
      <w:pPr>
        <w:ind w:left="1710" w:hanging="360"/>
      </w:pPr>
      <w:rPr>
        <w:rFonts w:ascii="Wingdings" w:hAnsi="Wingdings"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40" w15:restartNumberingAfterBreak="0">
    <w:nsid w:val="7EE01DFD"/>
    <w:multiLevelType w:val="hybridMultilevel"/>
    <w:tmpl w:val="1E4EECC0"/>
    <w:lvl w:ilvl="0" w:tplc="0B52B1DE">
      <w:start w:val="2018"/>
      <w:numFmt w:val="bullet"/>
      <w:lvlText w:val="-"/>
      <w:lvlJc w:val="left"/>
      <w:pPr>
        <w:ind w:left="1080" w:hanging="360"/>
      </w:pPr>
      <w:rPr>
        <w:rFonts w:ascii="Sylfaen" w:eastAsia="Times New Roman" w:hAnsi="Sylfaen" w:cs="Sylfae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F971342"/>
    <w:multiLevelType w:val="hybridMultilevel"/>
    <w:tmpl w:val="FB048FC0"/>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3"/>
  </w:num>
  <w:num w:numId="2">
    <w:abstractNumId w:val="37"/>
  </w:num>
  <w:num w:numId="3">
    <w:abstractNumId w:val="10"/>
  </w:num>
  <w:num w:numId="4">
    <w:abstractNumId w:val="22"/>
  </w:num>
  <w:num w:numId="5">
    <w:abstractNumId w:val="9"/>
  </w:num>
  <w:num w:numId="6">
    <w:abstractNumId w:val="31"/>
  </w:num>
  <w:num w:numId="7">
    <w:abstractNumId w:val="3"/>
  </w:num>
  <w:num w:numId="8">
    <w:abstractNumId w:val="13"/>
  </w:num>
  <w:num w:numId="9">
    <w:abstractNumId w:val="32"/>
  </w:num>
  <w:num w:numId="10">
    <w:abstractNumId w:val="40"/>
  </w:num>
  <w:num w:numId="11">
    <w:abstractNumId w:val="20"/>
  </w:num>
  <w:num w:numId="12">
    <w:abstractNumId w:val="38"/>
  </w:num>
  <w:num w:numId="13">
    <w:abstractNumId w:val="11"/>
  </w:num>
  <w:num w:numId="14">
    <w:abstractNumId w:val="30"/>
  </w:num>
  <w:num w:numId="15">
    <w:abstractNumId w:val="21"/>
  </w:num>
  <w:num w:numId="16">
    <w:abstractNumId w:val="6"/>
  </w:num>
  <w:num w:numId="17">
    <w:abstractNumId w:val="41"/>
  </w:num>
  <w:num w:numId="18">
    <w:abstractNumId w:val="0"/>
  </w:num>
  <w:num w:numId="19">
    <w:abstractNumId w:val="12"/>
  </w:num>
  <w:num w:numId="20">
    <w:abstractNumId w:val="34"/>
  </w:num>
  <w:num w:numId="21">
    <w:abstractNumId w:val="16"/>
  </w:num>
  <w:num w:numId="22">
    <w:abstractNumId w:val="39"/>
  </w:num>
  <w:num w:numId="23">
    <w:abstractNumId w:val="18"/>
  </w:num>
  <w:num w:numId="24">
    <w:abstractNumId w:val="35"/>
  </w:num>
  <w:num w:numId="25">
    <w:abstractNumId w:val="36"/>
  </w:num>
  <w:num w:numId="26">
    <w:abstractNumId w:val="27"/>
  </w:num>
  <w:num w:numId="27">
    <w:abstractNumId w:val="25"/>
  </w:num>
  <w:num w:numId="28">
    <w:abstractNumId w:val="8"/>
  </w:num>
  <w:num w:numId="29">
    <w:abstractNumId w:val="2"/>
  </w:num>
  <w:num w:numId="30">
    <w:abstractNumId w:val="5"/>
  </w:num>
  <w:num w:numId="31">
    <w:abstractNumId w:val="19"/>
  </w:num>
  <w:num w:numId="32">
    <w:abstractNumId w:val="15"/>
  </w:num>
  <w:num w:numId="33">
    <w:abstractNumId w:val="28"/>
  </w:num>
  <w:num w:numId="34">
    <w:abstractNumId w:val="24"/>
  </w:num>
  <w:num w:numId="35">
    <w:abstractNumId w:val="26"/>
  </w:num>
  <w:num w:numId="36">
    <w:abstractNumId w:val="29"/>
  </w:num>
  <w:num w:numId="37">
    <w:abstractNumId w:val="1"/>
  </w:num>
  <w:num w:numId="38">
    <w:abstractNumId w:val="4"/>
  </w:num>
  <w:num w:numId="39">
    <w:abstractNumId w:val="23"/>
  </w:num>
  <w:num w:numId="40">
    <w:abstractNumId w:val="7"/>
  </w:num>
  <w:num w:numId="41">
    <w:abstractNumId w:val="17"/>
  </w:num>
  <w:num w:numId="42">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A33"/>
    <w:rsid w:val="0000033E"/>
    <w:rsid w:val="000015C4"/>
    <w:rsid w:val="00001A45"/>
    <w:rsid w:val="000029A2"/>
    <w:rsid w:val="00003BD7"/>
    <w:rsid w:val="00003CAD"/>
    <w:rsid w:val="00004DC9"/>
    <w:rsid w:val="00007236"/>
    <w:rsid w:val="00010B5B"/>
    <w:rsid w:val="00011460"/>
    <w:rsid w:val="00011EAE"/>
    <w:rsid w:val="00014781"/>
    <w:rsid w:val="00014C43"/>
    <w:rsid w:val="00014FF9"/>
    <w:rsid w:val="000156DB"/>
    <w:rsid w:val="000168BD"/>
    <w:rsid w:val="00017991"/>
    <w:rsid w:val="00020B5B"/>
    <w:rsid w:val="00022615"/>
    <w:rsid w:val="0002304D"/>
    <w:rsid w:val="0002319F"/>
    <w:rsid w:val="00024158"/>
    <w:rsid w:val="000259B9"/>
    <w:rsid w:val="00032D33"/>
    <w:rsid w:val="00034072"/>
    <w:rsid w:val="000345A5"/>
    <w:rsid w:val="00037B1C"/>
    <w:rsid w:val="0004020F"/>
    <w:rsid w:val="000446EB"/>
    <w:rsid w:val="00046A53"/>
    <w:rsid w:val="000512B8"/>
    <w:rsid w:val="0005298D"/>
    <w:rsid w:val="0005559E"/>
    <w:rsid w:val="00056D40"/>
    <w:rsid w:val="00057894"/>
    <w:rsid w:val="000605C3"/>
    <w:rsid w:val="00062249"/>
    <w:rsid w:val="00062B35"/>
    <w:rsid w:val="000632BD"/>
    <w:rsid w:val="000708A5"/>
    <w:rsid w:val="000729B6"/>
    <w:rsid w:val="00073385"/>
    <w:rsid w:val="000733C9"/>
    <w:rsid w:val="00074ADE"/>
    <w:rsid w:val="00074B34"/>
    <w:rsid w:val="00075FDD"/>
    <w:rsid w:val="00076E08"/>
    <w:rsid w:val="00076E64"/>
    <w:rsid w:val="00076F22"/>
    <w:rsid w:val="00080E90"/>
    <w:rsid w:val="00081E42"/>
    <w:rsid w:val="0008322C"/>
    <w:rsid w:val="00084BD4"/>
    <w:rsid w:val="0008513E"/>
    <w:rsid w:val="000853FF"/>
    <w:rsid w:val="000855F2"/>
    <w:rsid w:val="000871AA"/>
    <w:rsid w:val="000920A6"/>
    <w:rsid w:val="0009222C"/>
    <w:rsid w:val="000934DC"/>
    <w:rsid w:val="00093FDA"/>
    <w:rsid w:val="0009509F"/>
    <w:rsid w:val="000962E0"/>
    <w:rsid w:val="0009682D"/>
    <w:rsid w:val="00097063"/>
    <w:rsid w:val="000A2920"/>
    <w:rsid w:val="000A366C"/>
    <w:rsid w:val="000A5079"/>
    <w:rsid w:val="000A70DA"/>
    <w:rsid w:val="000A711E"/>
    <w:rsid w:val="000B00BD"/>
    <w:rsid w:val="000B158F"/>
    <w:rsid w:val="000B3604"/>
    <w:rsid w:val="000B3C43"/>
    <w:rsid w:val="000B63D9"/>
    <w:rsid w:val="000B65E2"/>
    <w:rsid w:val="000B67F8"/>
    <w:rsid w:val="000B7518"/>
    <w:rsid w:val="000C0AEF"/>
    <w:rsid w:val="000C0F22"/>
    <w:rsid w:val="000C1605"/>
    <w:rsid w:val="000C2F03"/>
    <w:rsid w:val="000C4E93"/>
    <w:rsid w:val="000C71F9"/>
    <w:rsid w:val="000C7683"/>
    <w:rsid w:val="000D0A84"/>
    <w:rsid w:val="000D0DD0"/>
    <w:rsid w:val="000D2AB9"/>
    <w:rsid w:val="000D3146"/>
    <w:rsid w:val="000D4A13"/>
    <w:rsid w:val="000D6E04"/>
    <w:rsid w:val="000E3C2E"/>
    <w:rsid w:val="000E609C"/>
    <w:rsid w:val="000E61CC"/>
    <w:rsid w:val="000F2329"/>
    <w:rsid w:val="000F2C16"/>
    <w:rsid w:val="000F4DA6"/>
    <w:rsid w:val="000F65AB"/>
    <w:rsid w:val="00101261"/>
    <w:rsid w:val="00101F06"/>
    <w:rsid w:val="00102E3B"/>
    <w:rsid w:val="00103EFD"/>
    <w:rsid w:val="00106799"/>
    <w:rsid w:val="00107031"/>
    <w:rsid w:val="0011087A"/>
    <w:rsid w:val="001119AD"/>
    <w:rsid w:val="00111C7E"/>
    <w:rsid w:val="00112E0C"/>
    <w:rsid w:val="00113469"/>
    <w:rsid w:val="00115A27"/>
    <w:rsid w:val="001164EC"/>
    <w:rsid w:val="00117589"/>
    <w:rsid w:val="00117F7D"/>
    <w:rsid w:val="00120032"/>
    <w:rsid w:val="00120D5F"/>
    <w:rsid w:val="00122020"/>
    <w:rsid w:val="00123513"/>
    <w:rsid w:val="00124602"/>
    <w:rsid w:val="00126993"/>
    <w:rsid w:val="0013184A"/>
    <w:rsid w:val="00133A39"/>
    <w:rsid w:val="00134785"/>
    <w:rsid w:val="00134DE8"/>
    <w:rsid w:val="00135A40"/>
    <w:rsid w:val="00142A33"/>
    <w:rsid w:val="00142A43"/>
    <w:rsid w:val="00147C19"/>
    <w:rsid w:val="00147CBE"/>
    <w:rsid w:val="00151803"/>
    <w:rsid w:val="00152715"/>
    <w:rsid w:val="0015316C"/>
    <w:rsid w:val="001536F0"/>
    <w:rsid w:val="00153F1C"/>
    <w:rsid w:val="001540B5"/>
    <w:rsid w:val="00154481"/>
    <w:rsid w:val="00154CFD"/>
    <w:rsid w:val="00155457"/>
    <w:rsid w:val="00160669"/>
    <w:rsid w:val="0016074C"/>
    <w:rsid w:val="00161FF9"/>
    <w:rsid w:val="0016273C"/>
    <w:rsid w:val="00162A7A"/>
    <w:rsid w:val="00162D4D"/>
    <w:rsid w:val="00164446"/>
    <w:rsid w:val="00164EE8"/>
    <w:rsid w:val="001653AD"/>
    <w:rsid w:val="00170547"/>
    <w:rsid w:val="0017087B"/>
    <w:rsid w:val="001721B1"/>
    <w:rsid w:val="0017388C"/>
    <w:rsid w:val="001746D1"/>
    <w:rsid w:val="001759DD"/>
    <w:rsid w:val="00176E23"/>
    <w:rsid w:val="0018291F"/>
    <w:rsid w:val="00182C49"/>
    <w:rsid w:val="00182D4A"/>
    <w:rsid w:val="00183406"/>
    <w:rsid w:val="00183FFC"/>
    <w:rsid w:val="00184358"/>
    <w:rsid w:val="00184CD5"/>
    <w:rsid w:val="0018522E"/>
    <w:rsid w:val="0018532E"/>
    <w:rsid w:val="00186A6E"/>
    <w:rsid w:val="00186D4F"/>
    <w:rsid w:val="001903EB"/>
    <w:rsid w:val="001929A8"/>
    <w:rsid w:val="0019768B"/>
    <w:rsid w:val="00197B19"/>
    <w:rsid w:val="001A3505"/>
    <w:rsid w:val="001A3D63"/>
    <w:rsid w:val="001A456D"/>
    <w:rsid w:val="001A4863"/>
    <w:rsid w:val="001A53DE"/>
    <w:rsid w:val="001A5F14"/>
    <w:rsid w:val="001A728B"/>
    <w:rsid w:val="001B0569"/>
    <w:rsid w:val="001B45C8"/>
    <w:rsid w:val="001B4C5F"/>
    <w:rsid w:val="001B54FB"/>
    <w:rsid w:val="001B5793"/>
    <w:rsid w:val="001B657F"/>
    <w:rsid w:val="001B783C"/>
    <w:rsid w:val="001C067B"/>
    <w:rsid w:val="001C0837"/>
    <w:rsid w:val="001C2CAA"/>
    <w:rsid w:val="001C2E3C"/>
    <w:rsid w:val="001C3E4C"/>
    <w:rsid w:val="001C43C1"/>
    <w:rsid w:val="001C4ADF"/>
    <w:rsid w:val="001C4FD1"/>
    <w:rsid w:val="001C6063"/>
    <w:rsid w:val="001C61FB"/>
    <w:rsid w:val="001C6F6D"/>
    <w:rsid w:val="001D0646"/>
    <w:rsid w:val="001D219B"/>
    <w:rsid w:val="001D2644"/>
    <w:rsid w:val="001D2D8A"/>
    <w:rsid w:val="001D473C"/>
    <w:rsid w:val="001D4F13"/>
    <w:rsid w:val="001D529D"/>
    <w:rsid w:val="001D64E7"/>
    <w:rsid w:val="001E0D69"/>
    <w:rsid w:val="001E0F47"/>
    <w:rsid w:val="001E1475"/>
    <w:rsid w:val="001E284B"/>
    <w:rsid w:val="001E4246"/>
    <w:rsid w:val="001E48B8"/>
    <w:rsid w:val="001E4BD6"/>
    <w:rsid w:val="001E5CAB"/>
    <w:rsid w:val="001E764E"/>
    <w:rsid w:val="001F1764"/>
    <w:rsid w:val="001F3CE5"/>
    <w:rsid w:val="001F72C8"/>
    <w:rsid w:val="001F7E19"/>
    <w:rsid w:val="00202A7C"/>
    <w:rsid w:val="00202DA4"/>
    <w:rsid w:val="00203559"/>
    <w:rsid w:val="00207799"/>
    <w:rsid w:val="00210A68"/>
    <w:rsid w:val="00211F9A"/>
    <w:rsid w:val="00212660"/>
    <w:rsid w:val="00212B2C"/>
    <w:rsid w:val="00214D60"/>
    <w:rsid w:val="00215B98"/>
    <w:rsid w:val="00217460"/>
    <w:rsid w:val="002207BF"/>
    <w:rsid w:val="00221B9F"/>
    <w:rsid w:val="00222145"/>
    <w:rsid w:val="002226C1"/>
    <w:rsid w:val="002228DD"/>
    <w:rsid w:val="00224DB5"/>
    <w:rsid w:val="0022609C"/>
    <w:rsid w:val="00227696"/>
    <w:rsid w:val="0022786F"/>
    <w:rsid w:val="0022790D"/>
    <w:rsid w:val="00230A56"/>
    <w:rsid w:val="0023406F"/>
    <w:rsid w:val="002343EF"/>
    <w:rsid w:val="00236E1B"/>
    <w:rsid w:val="002412F5"/>
    <w:rsid w:val="00242908"/>
    <w:rsid w:val="00243406"/>
    <w:rsid w:val="00243B68"/>
    <w:rsid w:val="00244437"/>
    <w:rsid w:val="00244A62"/>
    <w:rsid w:val="00245C6E"/>
    <w:rsid w:val="0024794A"/>
    <w:rsid w:val="00247BD9"/>
    <w:rsid w:val="00250727"/>
    <w:rsid w:val="00250B73"/>
    <w:rsid w:val="002537FF"/>
    <w:rsid w:val="00263C77"/>
    <w:rsid w:val="00263F54"/>
    <w:rsid w:val="00264616"/>
    <w:rsid w:val="0026777E"/>
    <w:rsid w:val="00270A24"/>
    <w:rsid w:val="00271959"/>
    <w:rsid w:val="00273A15"/>
    <w:rsid w:val="00274694"/>
    <w:rsid w:val="00280A32"/>
    <w:rsid w:val="0028149A"/>
    <w:rsid w:val="0028211B"/>
    <w:rsid w:val="00290543"/>
    <w:rsid w:val="00291099"/>
    <w:rsid w:val="002922D1"/>
    <w:rsid w:val="00292AE5"/>
    <w:rsid w:val="00292CEB"/>
    <w:rsid w:val="00292E2D"/>
    <w:rsid w:val="00296A8E"/>
    <w:rsid w:val="00296D16"/>
    <w:rsid w:val="00297FA0"/>
    <w:rsid w:val="002A2991"/>
    <w:rsid w:val="002A4AAD"/>
    <w:rsid w:val="002A6783"/>
    <w:rsid w:val="002A6D00"/>
    <w:rsid w:val="002A73AF"/>
    <w:rsid w:val="002A769C"/>
    <w:rsid w:val="002B02A2"/>
    <w:rsid w:val="002B1813"/>
    <w:rsid w:val="002B24F6"/>
    <w:rsid w:val="002B2E73"/>
    <w:rsid w:val="002B5EF2"/>
    <w:rsid w:val="002B613E"/>
    <w:rsid w:val="002B69E3"/>
    <w:rsid w:val="002C0CF3"/>
    <w:rsid w:val="002C2DBE"/>
    <w:rsid w:val="002C4FF9"/>
    <w:rsid w:val="002C7CA7"/>
    <w:rsid w:val="002D1AE8"/>
    <w:rsid w:val="002D2B06"/>
    <w:rsid w:val="002D4779"/>
    <w:rsid w:val="002D7673"/>
    <w:rsid w:val="002D7BC0"/>
    <w:rsid w:val="002E0C6E"/>
    <w:rsid w:val="002E1FD2"/>
    <w:rsid w:val="002E5334"/>
    <w:rsid w:val="002E60D3"/>
    <w:rsid w:val="002E6E7B"/>
    <w:rsid w:val="002E71E0"/>
    <w:rsid w:val="002E7F5F"/>
    <w:rsid w:val="002F0359"/>
    <w:rsid w:val="002F1E2F"/>
    <w:rsid w:val="002F3F8F"/>
    <w:rsid w:val="002F4A85"/>
    <w:rsid w:val="003007A4"/>
    <w:rsid w:val="00300802"/>
    <w:rsid w:val="0030082B"/>
    <w:rsid w:val="00301E17"/>
    <w:rsid w:val="00301FD7"/>
    <w:rsid w:val="00302BCB"/>
    <w:rsid w:val="00304366"/>
    <w:rsid w:val="00305AF8"/>
    <w:rsid w:val="00306B04"/>
    <w:rsid w:val="003079E8"/>
    <w:rsid w:val="00310307"/>
    <w:rsid w:val="00310C82"/>
    <w:rsid w:val="00312D66"/>
    <w:rsid w:val="003142CE"/>
    <w:rsid w:val="00314AFF"/>
    <w:rsid w:val="00320AD1"/>
    <w:rsid w:val="00321000"/>
    <w:rsid w:val="0032625E"/>
    <w:rsid w:val="0032678E"/>
    <w:rsid w:val="003273E5"/>
    <w:rsid w:val="00334851"/>
    <w:rsid w:val="00334B3D"/>
    <w:rsid w:val="00336A2D"/>
    <w:rsid w:val="003372D9"/>
    <w:rsid w:val="0033749A"/>
    <w:rsid w:val="00337841"/>
    <w:rsid w:val="00340855"/>
    <w:rsid w:val="00342DE5"/>
    <w:rsid w:val="00343354"/>
    <w:rsid w:val="0034395F"/>
    <w:rsid w:val="00344954"/>
    <w:rsid w:val="00344EB0"/>
    <w:rsid w:val="00344EF7"/>
    <w:rsid w:val="003459BF"/>
    <w:rsid w:val="00346FF6"/>
    <w:rsid w:val="00351735"/>
    <w:rsid w:val="0035183C"/>
    <w:rsid w:val="00351BB6"/>
    <w:rsid w:val="00352021"/>
    <w:rsid w:val="00354079"/>
    <w:rsid w:val="00354274"/>
    <w:rsid w:val="00356FAB"/>
    <w:rsid w:val="003578E1"/>
    <w:rsid w:val="003605CC"/>
    <w:rsid w:val="0036074D"/>
    <w:rsid w:val="00360FEF"/>
    <w:rsid w:val="003635A8"/>
    <w:rsid w:val="0036360C"/>
    <w:rsid w:val="003643FB"/>
    <w:rsid w:val="003646DD"/>
    <w:rsid w:val="00365478"/>
    <w:rsid w:val="003657AC"/>
    <w:rsid w:val="00367B37"/>
    <w:rsid w:val="00371383"/>
    <w:rsid w:val="00372386"/>
    <w:rsid w:val="00375C89"/>
    <w:rsid w:val="00376705"/>
    <w:rsid w:val="003773A4"/>
    <w:rsid w:val="0038103B"/>
    <w:rsid w:val="00381169"/>
    <w:rsid w:val="00385B4F"/>
    <w:rsid w:val="00385EDB"/>
    <w:rsid w:val="003864A1"/>
    <w:rsid w:val="00386ABF"/>
    <w:rsid w:val="0039282F"/>
    <w:rsid w:val="00393810"/>
    <w:rsid w:val="00394A87"/>
    <w:rsid w:val="00394BB6"/>
    <w:rsid w:val="00394BD1"/>
    <w:rsid w:val="00395B0D"/>
    <w:rsid w:val="00396B02"/>
    <w:rsid w:val="00396DAF"/>
    <w:rsid w:val="00397ECD"/>
    <w:rsid w:val="003A13DD"/>
    <w:rsid w:val="003A3780"/>
    <w:rsid w:val="003A4912"/>
    <w:rsid w:val="003A571C"/>
    <w:rsid w:val="003A5B3F"/>
    <w:rsid w:val="003A7939"/>
    <w:rsid w:val="003A7A4F"/>
    <w:rsid w:val="003B04F3"/>
    <w:rsid w:val="003B0CC3"/>
    <w:rsid w:val="003B47D6"/>
    <w:rsid w:val="003B5044"/>
    <w:rsid w:val="003B7A2D"/>
    <w:rsid w:val="003B7BD8"/>
    <w:rsid w:val="003C0771"/>
    <w:rsid w:val="003C0C13"/>
    <w:rsid w:val="003C13BF"/>
    <w:rsid w:val="003C2FD5"/>
    <w:rsid w:val="003C5D94"/>
    <w:rsid w:val="003C6F48"/>
    <w:rsid w:val="003D1822"/>
    <w:rsid w:val="003D4AE4"/>
    <w:rsid w:val="003D523C"/>
    <w:rsid w:val="003D5AE4"/>
    <w:rsid w:val="003D5BD7"/>
    <w:rsid w:val="003E0599"/>
    <w:rsid w:val="003E06FA"/>
    <w:rsid w:val="003E149D"/>
    <w:rsid w:val="003E220F"/>
    <w:rsid w:val="003E38FE"/>
    <w:rsid w:val="003E55E8"/>
    <w:rsid w:val="003E5DED"/>
    <w:rsid w:val="003E60AE"/>
    <w:rsid w:val="003E638B"/>
    <w:rsid w:val="003E656B"/>
    <w:rsid w:val="003E72A1"/>
    <w:rsid w:val="003F0C3C"/>
    <w:rsid w:val="003F2593"/>
    <w:rsid w:val="003F2F4A"/>
    <w:rsid w:val="003F59FB"/>
    <w:rsid w:val="003F6A60"/>
    <w:rsid w:val="003F6A92"/>
    <w:rsid w:val="003F7635"/>
    <w:rsid w:val="0040048A"/>
    <w:rsid w:val="00400842"/>
    <w:rsid w:val="00404A4E"/>
    <w:rsid w:val="00405AB8"/>
    <w:rsid w:val="00405FE2"/>
    <w:rsid w:val="0040777E"/>
    <w:rsid w:val="00407B43"/>
    <w:rsid w:val="0041502B"/>
    <w:rsid w:val="004163C8"/>
    <w:rsid w:val="00416548"/>
    <w:rsid w:val="00416D8D"/>
    <w:rsid w:val="00421220"/>
    <w:rsid w:val="00422939"/>
    <w:rsid w:val="00422D2C"/>
    <w:rsid w:val="00422F7D"/>
    <w:rsid w:val="004232F4"/>
    <w:rsid w:val="0042449F"/>
    <w:rsid w:val="00425222"/>
    <w:rsid w:val="004257E9"/>
    <w:rsid w:val="00426D39"/>
    <w:rsid w:val="004279EF"/>
    <w:rsid w:val="00434189"/>
    <w:rsid w:val="004360DE"/>
    <w:rsid w:val="00445C81"/>
    <w:rsid w:val="00446BA0"/>
    <w:rsid w:val="00447354"/>
    <w:rsid w:val="00450F27"/>
    <w:rsid w:val="00451A09"/>
    <w:rsid w:val="00452A80"/>
    <w:rsid w:val="0045330F"/>
    <w:rsid w:val="00461D84"/>
    <w:rsid w:val="00463488"/>
    <w:rsid w:val="004657C9"/>
    <w:rsid w:val="00465C53"/>
    <w:rsid w:val="00465FFD"/>
    <w:rsid w:val="00467482"/>
    <w:rsid w:val="004674D1"/>
    <w:rsid w:val="0046763D"/>
    <w:rsid w:val="004678A1"/>
    <w:rsid w:val="00470ABF"/>
    <w:rsid w:val="00475908"/>
    <w:rsid w:val="00475D14"/>
    <w:rsid w:val="00475E2E"/>
    <w:rsid w:val="0047799C"/>
    <w:rsid w:val="00480A51"/>
    <w:rsid w:val="00481E18"/>
    <w:rsid w:val="00484414"/>
    <w:rsid w:val="00485B94"/>
    <w:rsid w:val="00485DED"/>
    <w:rsid w:val="00486CF0"/>
    <w:rsid w:val="00486DF9"/>
    <w:rsid w:val="0049124C"/>
    <w:rsid w:val="0049137B"/>
    <w:rsid w:val="004928A1"/>
    <w:rsid w:val="00492FE7"/>
    <w:rsid w:val="004940FD"/>
    <w:rsid w:val="00494581"/>
    <w:rsid w:val="0049469E"/>
    <w:rsid w:val="0049484C"/>
    <w:rsid w:val="00494C5E"/>
    <w:rsid w:val="00494D3F"/>
    <w:rsid w:val="00497AEE"/>
    <w:rsid w:val="004A156D"/>
    <w:rsid w:val="004A3BBB"/>
    <w:rsid w:val="004A73E8"/>
    <w:rsid w:val="004A7877"/>
    <w:rsid w:val="004B06DF"/>
    <w:rsid w:val="004B0E4C"/>
    <w:rsid w:val="004B1548"/>
    <w:rsid w:val="004B4D77"/>
    <w:rsid w:val="004B54A6"/>
    <w:rsid w:val="004B58BC"/>
    <w:rsid w:val="004B5A4D"/>
    <w:rsid w:val="004B5F32"/>
    <w:rsid w:val="004B6952"/>
    <w:rsid w:val="004B6A82"/>
    <w:rsid w:val="004B74E4"/>
    <w:rsid w:val="004C22F8"/>
    <w:rsid w:val="004C36EF"/>
    <w:rsid w:val="004C4761"/>
    <w:rsid w:val="004C6E7B"/>
    <w:rsid w:val="004D035F"/>
    <w:rsid w:val="004D0B2D"/>
    <w:rsid w:val="004D2B54"/>
    <w:rsid w:val="004D6A89"/>
    <w:rsid w:val="004E3B6C"/>
    <w:rsid w:val="004E72E7"/>
    <w:rsid w:val="004E76DB"/>
    <w:rsid w:val="004F1E39"/>
    <w:rsid w:val="004F49BB"/>
    <w:rsid w:val="004F6133"/>
    <w:rsid w:val="0050120D"/>
    <w:rsid w:val="00502F6E"/>
    <w:rsid w:val="00505489"/>
    <w:rsid w:val="00505771"/>
    <w:rsid w:val="005057AF"/>
    <w:rsid w:val="00505D55"/>
    <w:rsid w:val="00506DF4"/>
    <w:rsid w:val="00507433"/>
    <w:rsid w:val="00511DC7"/>
    <w:rsid w:val="005128FF"/>
    <w:rsid w:val="00513EDF"/>
    <w:rsid w:val="00514607"/>
    <w:rsid w:val="00515FB3"/>
    <w:rsid w:val="00517D10"/>
    <w:rsid w:val="00521EFF"/>
    <w:rsid w:val="0052254C"/>
    <w:rsid w:val="00522E69"/>
    <w:rsid w:val="00523A6A"/>
    <w:rsid w:val="00525282"/>
    <w:rsid w:val="00526ACA"/>
    <w:rsid w:val="00531558"/>
    <w:rsid w:val="0053765B"/>
    <w:rsid w:val="005412F6"/>
    <w:rsid w:val="0054580D"/>
    <w:rsid w:val="00546865"/>
    <w:rsid w:val="0054763F"/>
    <w:rsid w:val="00551976"/>
    <w:rsid w:val="00552909"/>
    <w:rsid w:val="00553E96"/>
    <w:rsid w:val="00557265"/>
    <w:rsid w:val="0055751F"/>
    <w:rsid w:val="00557D52"/>
    <w:rsid w:val="00561310"/>
    <w:rsid w:val="00561BEC"/>
    <w:rsid w:val="00563052"/>
    <w:rsid w:val="00564688"/>
    <w:rsid w:val="005657A9"/>
    <w:rsid w:val="00565A9E"/>
    <w:rsid w:val="00566280"/>
    <w:rsid w:val="00566D47"/>
    <w:rsid w:val="00567EC9"/>
    <w:rsid w:val="00570231"/>
    <w:rsid w:val="00570285"/>
    <w:rsid w:val="00570C14"/>
    <w:rsid w:val="00571082"/>
    <w:rsid w:val="00571504"/>
    <w:rsid w:val="005726D2"/>
    <w:rsid w:val="00582B83"/>
    <w:rsid w:val="00582C47"/>
    <w:rsid w:val="00586B1F"/>
    <w:rsid w:val="00586DA9"/>
    <w:rsid w:val="00587B2E"/>
    <w:rsid w:val="005913A6"/>
    <w:rsid w:val="00593C43"/>
    <w:rsid w:val="0059613F"/>
    <w:rsid w:val="0059761F"/>
    <w:rsid w:val="00597766"/>
    <w:rsid w:val="005A0BF0"/>
    <w:rsid w:val="005A339B"/>
    <w:rsid w:val="005A4EED"/>
    <w:rsid w:val="005A5927"/>
    <w:rsid w:val="005B1097"/>
    <w:rsid w:val="005B1851"/>
    <w:rsid w:val="005B233E"/>
    <w:rsid w:val="005B2944"/>
    <w:rsid w:val="005B2C4B"/>
    <w:rsid w:val="005B3BCF"/>
    <w:rsid w:val="005B40EE"/>
    <w:rsid w:val="005B4D66"/>
    <w:rsid w:val="005B6A35"/>
    <w:rsid w:val="005C08F2"/>
    <w:rsid w:val="005C0F2C"/>
    <w:rsid w:val="005C1800"/>
    <w:rsid w:val="005C2651"/>
    <w:rsid w:val="005C4402"/>
    <w:rsid w:val="005C44A4"/>
    <w:rsid w:val="005C60EB"/>
    <w:rsid w:val="005C75E8"/>
    <w:rsid w:val="005D0622"/>
    <w:rsid w:val="005D0802"/>
    <w:rsid w:val="005D1E95"/>
    <w:rsid w:val="005D57A2"/>
    <w:rsid w:val="005D667A"/>
    <w:rsid w:val="005D7932"/>
    <w:rsid w:val="005E03D4"/>
    <w:rsid w:val="005E211F"/>
    <w:rsid w:val="005E2657"/>
    <w:rsid w:val="005E2B0B"/>
    <w:rsid w:val="005E2CE2"/>
    <w:rsid w:val="005E4292"/>
    <w:rsid w:val="005F1B92"/>
    <w:rsid w:val="005F551C"/>
    <w:rsid w:val="006006FD"/>
    <w:rsid w:val="006102EF"/>
    <w:rsid w:val="00611EC5"/>
    <w:rsid w:val="0061278E"/>
    <w:rsid w:val="00614026"/>
    <w:rsid w:val="00615420"/>
    <w:rsid w:val="0062285E"/>
    <w:rsid w:val="006235EF"/>
    <w:rsid w:val="00623D81"/>
    <w:rsid w:val="00623E40"/>
    <w:rsid w:val="006258CE"/>
    <w:rsid w:val="00626562"/>
    <w:rsid w:val="006309A8"/>
    <w:rsid w:val="00631316"/>
    <w:rsid w:val="00632A98"/>
    <w:rsid w:val="00633D2E"/>
    <w:rsid w:val="00636C8B"/>
    <w:rsid w:val="00637906"/>
    <w:rsid w:val="00640ADF"/>
    <w:rsid w:val="00640D4C"/>
    <w:rsid w:val="00641F40"/>
    <w:rsid w:val="00643882"/>
    <w:rsid w:val="00644E05"/>
    <w:rsid w:val="00645513"/>
    <w:rsid w:val="006458AF"/>
    <w:rsid w:val="0064674C"/>
    <w:rsid w:val="00650956"/>
    <w:rsid w:val="006519D6"/>
    <w:rsid w:val="00653C24"/>
    <w:rsid w:val="00655728"/>
    <w:rsid w:val="00662240"/>
    <w:rsid w:val="00662266"/>
    <w:rsid w:val="0066283A"/>
    <w:rsid w:val="00670C0A"/>
    <w:rsid w:val="00670FA1"/>
    <w:rsid w:val="006721BC"/>
    <w:rsid w:val="00672C65"/>
    <w:rsid w:val="00674CD9"/>
    <w:rsid w:val="00675CB1"/>
    <w:rsid w:val="006772EE"/>
    <w:rsid w:val="006801D8"/>
    <w:rsid w:val="006804BB"/>
    <w:rsid w:val="0068092E"/>
    <w:rsid w:val="00680ACF"/>
    <w:rsid w:val="00681F3E"/>
    <w:rsid w:val="00682094"/>
    <w:rsid w:val="00682DDF"/>
    <w:rsid w:val="00683CA2"/>
    <w:rsid w:val="00685463"/>
    <w:rsid w:val="00686182"/>
    <w:rsid w:val="00686814"/>
    <w:rsid w:val="006908D4"/>
    <w:rsid w:val="006947DB"/>
    <w:rsid w:val="00694B5B"/>
    <w:rsid w:val="00695C44"/>
    <w:rsid w:val="0069652E"/>
    <w:rsid w:val="006A1C42"/>
    <w:rsid w:val="006A2BB7"/>
    <w:rsid w:val="006A3D0F"/>
    <w:rsid w:val="006A48D7"/>
    <w:rsid w:val="006A6534"/>
    <w:rsid w:val="006A76B9"/>
    <w:rsid w:val="006A770F"/>
    <w:rsid w:val="006A7D1A"/>
    <w:rsid w:val="006A7ED0"/>
    <w:rsid w:val="006B122E"/>
    <w:rsid w:val="006B2F93"/>
    <w:rsid w:val="006B374E"/>
    <w:rsid w:val="006B72BA"/>
    <w:rsid w:val="006C3493"/>
    <w:rsid w:val="006C413A"/>
    <w:rsid w:val="006C68ED"/>
    <w:rsid w:val="006D0A82"/>
    <w:rsid w:val="006D10E1"/>
    <w:rsid w:val="006D261B"/>
    <w:rsid w:val="006D2D58"/>
    <w:rsid w:val="006D5579"/>
    <w:rsid w:val="006D5C07"/>
    <w:rsid w:val="006D6074"/>
    <w:rsid w:val="006E0514"/>
    <w:rsid w:val="006E0C1F"/>
    <w:rsid w:val="006E257C"/>
    <w:rsid w:val="006E272A"/>
    <w:rsid w:val="006E2DAA"/>
    <w:rsid w:val="006E2F3C"/>
    <w:rsid w:val="006E55DB"/>
    <w:rsid w:val="006E69C2"/>
    <w:rsid w:val="006E7215"/>
    <w:rsid w:val="006F1633"/>
    <w:rsid w:val="006F2459"/>
    <w:rsid w:val="006F60A0"/>
    <w:rsid w:val="006F72FE"/>
    <w:rsid w:val="0070164F"/>
    <w:rsid w:val="00701E3B"/>
    <w:rsid w:val="00703BBD"/>
    <w:rsid w:val="00704754"/>
    <w:rsid w:val="00707CBD"/>
    <w:rsid w:val="00711603"/>
    <w:rsid w:val="00712908"/>
    <w:rsid w:val="00713C2C"/>
    <w:rsid w:val="00713EFC"/>
    <w:rsid w:val="00714375"/>
    <w:rsid w:val="00715189"/>
    <w:rsid w:val="00716AEC"/>
    <w:rsid w:val="00716D6C"/>
    <w:rsid w:val="00717E3C"/>
    <w:rsid w:val="0072003F"/>
    <w:rsid w:val="00726497"/>
    <w:rsid w:val="0072740C"/>
    <w:rsid w:val="00727729"/>
    <w:rsid w:val="00730870"/>
    <w:rsid w:val="00730F45"/>
    <w:rsid w:val="007315D3"/>
    <w:rsid w:val="007323C6"/>
    <w:rsid w:val="00732DA6"/>
    <w:rsid w:val="0073367C"/>
    <w:rsid w:val="00735FE9"/>
    <w:rsid w:val="00737574"/>
    <w:rsid w:val="00737F02"/>
    <w:rsid w:val="0074021E"/>
    <w:rsid w:val="00741F4E"/>
    <w:rsid w:val="007430F0"/>
    <w:rsid w:val="0075120E"/>
    <w:rsid w:val="00752D2E"/>
    <w:rsid w:val="0075393D"/>
    <w:rsid w:val="00757369"/>
    <w:rsid w:val="00757598"/>
    <w:rsid w:val="00762A14"/>
    <w:rsid w:val="00763057"/>
    <w:rsid w:val="00763251"/>
    <w:rsid w:val="00763521"/>
    <w:rsid w:val="00764B2B"/>
    <w:rsid w:val="007671DD"/>
    <w:rsid w:val="0077067A"/>
    <w:rsid w:val="00772396"/>
    <w:rsid w:val="0077502C"/>
    <w:rsid w:val="00775BB1"/>
    <w:rsid w:val="007774B9"/>
    <w:rsid w:val="00780894"/>
    <w:rsid w:val="0078263C"/>
    <w:rsid w:val="007877CB"/>
    <w:rsid w:val="00792899"/>
    <w:rsid w:val="007936D3"/>
    <w:rsid w:val="00794BD5"/>
    <w:rsid w:val="00794C9E"/>
    <w:rsid w:val="007951C9"/>
    <w:rsid w:val="00795483"/>
    <w:rsid w:val="00796555"/>
    <w:rsid w:val="00796D60"/>
    <w:rsid w:val="007A039A"/>
    <w:rsid w:val="007A0427"/>
    <w:rsid w:val="007A1E88"/>
    <w:rsid w:val="007A39E2"/>
    <w:rsid w:val="007A5E03"/>
    <w:rsid w:val="007B0ED4"/>
    <w:rsid w:val="007B0F87"/>
    <w:rsid w:val="007B3605"/>
    <w:rsid w:val="007B48B5"/>
    <w:rsid w:val="007B52BB"/>
    <w:rsid w:val="007B5D56"/>
    <w:rsid w:val="007B7CFE"/>
    <w:rsid w:val="007C345A"/>
    <w:rsid w:val="007C7992"/>
    <w:rsid w:val="007D0566"/>
    <w:rsid w:val="007D0D4F"/>
    <w:rsid w:val="007D4AAE"/>
    <w:rsid w:val="007D5150"/>
    <w:rsid w:val="007E3060"/>
    <w:rsid w:val="007E4549"/>
    <w:rsid w:val="007E47D3"/>
    <w:rsid w:val="007E4ACF"/>
    <w:rsid w:val="007E5F1E"/>
    <w:rsid w:val="007E68C8"/>
    <w:rsid w:val="007F047A"/>
    <w:rsid w:val="007F424A"/>
    <w:rsid w:val="007F4F55"/>
    <w:rsid w:val="007F5DDC"/>
    <w:rsid w:val="008013AA"/>
    <w:rsid w:val="00801520"/>
    <w:rsid w:val="008018B7"/>
    <w:rsid w:val="0080220B"/>
    <w:rsid w:val="0080302B"/>
    <w:rsid w:val="00803103"/>
    <w:rsid w:val="0080613E"/>
    <w:rsid w:val="00810E7F"/>
    <w:rsid w:val="00811D1A"/>
    <w:rsid w:val="0081360E"/>
    <w:rsid w:val="00813A5C"/>
    <w:rsid w:val="00814B6C"/>
    <w:rsid w:val="00815AE5"/>
    <w:rsid w:val="00816444"/>
    <w:rsid w:val="008167C5"/>
    <w:rsid w:val="00822C11"/>
    <w:rsid w:val="00827662"/>
    <w:rsid w:val="00827AA8"/>
    <w:rsid w:val="008311F5"/>
    <w:rsid w:val="008316A9"/>
    <w:rsid w:val="00831E47"/>
    <w:rsid w:val="008352C0"/>
    <w:rsid w:val="0084253A"/>
    <w:rsid w:val="00842A3D"/>
    <w:rsid w:val="0084371B"/>
    <w:rsid w:val="00846628"/>
    <w:rsid w:val="00846E90"/>
    <w:rsid w:val="00850A9B"/>
    <w:rsid w:val="00851DA1"/>
    <w:rsid w:val="00852F5D"/>
    <w:rsid w:val="00855D02"/>
    <w:rsid w:val="00856400"/>
    <w:rsid w:val="008568C1"/>
    <w:rsid w:val="00857348"/>
    <w:rsid w:val="0086338A"/>
    <w:rsid w:val="00863A5B"/>
    <w:rsid w:val="00863C51"/>
    <w:rsid w:val="00864E17"/>
    <w:rsid w:val="008675AC"/>
    <w:rsid w:val="0087287B"/>
    <w:rsid w:val="00872C21"/>
    <w:rsid w:val="00873B85"/>
    <w:rsid w:val="00873E75"/>
    <w:rsid w:val="008774BE"/>
    <w:rsid w:val="00882609"/>
    <w:rsid w:val="00885F8C"/>
    <w:rsid w:val="0088646A"/>
    <w:rsid w:val="008879DE"/>
    <w:rsid w:val="0089338E"/>
    <w:rsid w:val="0089384E"/>
    <w:rsid w:val="00894B50"/>
    <w:rsid w:val="00895102"/>
    <w:rsid w:val="00896599"/>
    <w:rsid w:val="0089736A"/>
    <w:rsid w:val="008A27FC"/>
    <w:rsid w:val="008A3C7B"/>
    <w:rsid w:val="008A65A9"/>
    <w:rsid w:val="008A6F2A"/>
    <w:rsid w:val="008A71E9"/>
    <w:rsid w:val="008A7C73"/>
    <w:rsid w:val="008B0FC5"/>
    <w:rsid w:val="008B12CB"/>
    <w:rsid w:val="008B2C51"/>
    <w:rsid w:val="008B2D85"/>
    <w:rsid w:val="008B37D3"/>
    <w:rsid w:val="008B4403"/>
    <w:rsid w:val="008B52DC"/>
    <w:rsid w:val="008B56E8"/>
    <w:rsid w:val="008C1631"/>
    <w:rsid w:val="008C2572"/>
    <w:rsid w:val="008C25B1"/>
    <w:rsid w:val="008C34A4"/>
    <w:rsid w:val="008C7015"/>
    <w:rsid w:val="008D05D2"/>
    <w:rsid w:val="008D2072"/>
    <w:rsid w:val="008D2B14"/>
    <w:rsid w:val="008D4D7A"/>
    <w:rsid w:val="008D5F44"/>
    <w:rsid w:val="008D6154"/>
    <w:rsid w:val="008D66B4"/>
    <w:rsid w:val="008D7C52"/>
    <w:rsid w:val="008E5B15"/>
    <w:rsid w:val="008F08B7"/>
    <w:rsid w:val="008F1C54"/>
    <w:rsid w:val="008F21EF"/>
    <w:rsid w:val="008F5680"/>
    <w:rsid w:val="008F6225"/>
    <w:rsid w:val="008F67AF"/>
    <w:rsid w:val="008F788D"/>
    <w:rsid w:val="00902A91"/>
    <w:rsid w:val="009032EA"/>
    <w:rsid w:val="0090564A"/>
    <w:rsid w:val="00907FFE"/>
    <w:rsid w:val="009108F8"/>
    <w:rsid w:val="00920423"/>
    <w:rsid w:val="00920A25"/>
    <w:rsid w:val="00926C59"/>
    <w:rsid w:val="00930501"/>
    <w:rsid w:val="0093578C"/>
    <w:rsid w:val="009357C7"/>
    <w:rsid w:val="009362ED"/>
    <w:rsid w:val="00936949"/>
    <w:rsid w:val="00940AFD"/>
    <w:rsid w:val="0094641E"/>
    <w:rsid w:val="00946518"/>
    <w:rsid w:val="00951A4F"/>
    <w:rsid w:val="009524F6"/>
    <w:rsid w:val="00954E36"/>
    <w:rsid w:val="00955850"/>
    <w:rsid w:val="00956086"/>
    <w:rsid w:val="009563DD"/>
    <w:rsid w:val="00960ABA"/>
    <w:rsid w:val="009612D0"/>
    <w:rsid w:val="00961C53"/>
    <w:rsid w:val="00964C0D"/>
    <w:rsid w:val="00966282"/>
    <w:rsid w:val="00966C56"/>
    <w:rsid w:val="00967AB1"/>
    <w:rsid w:val="0097076B"/>
    <w:rsid w:val="00970B43"/>
    <w:rsid w:val="00971F10"/>
    <w:rsid w:val="009738F3"/>
    <w:rsid w:val="00976210"/>
    <w:rsid w:val="00977276"/>
    <w:rsid w:val="0097766B"/>
    <w:rsid w:val="00977961"/>
    <w:rsid w:val="009804E6"/>
    <w:rsid w:val="00981294"/>
    <w:rsid w:val="0098272B"/>
    <w:rsid w:val="00982B02"/>
    <w:rsid w:val="00983A36"/>
    <w:rsid w:val="009851DC"/>
    <w:rsid w:val="00986BF9"/>
    <w:rsid w:val="00986FB9"/>
    <w:rsid w:val="00991185"/>
    <w:rsid w:val="00992916"/>
    <w:rsid w:val="009953F8"/>
    <w:rsid w:val="00997084"/>
    <w:rsid w:val="009A066D"/>
    <w:rsid w:val="009A265D"/>
    <w:rsid w:val="009A3CD8"/>
    <w:rsid w:val="009A4016"/>
    <w:rsid w:val="009A4A75"/>
    <w:rsid w:val="009A6162"/>
    <w:rsid w:val="009A6C36"/>
    <w:rsid w:val="009B1AF9"/>
    <w:rsid w:val="009B36EF"/>
    <w:rsid w:val="009B3FEE"/>
    <w:rsid w:val="009B6DA5"/>
    <w:rsid w:val="009C0CC1"/>
    <w:rsid w:val="009C20F5"/>
    <w:rsid w:val="009C225B"/>
    <w:rsid w:val="009C2907"/>
    <w:rsid w:val="009C4C8E"/>
    <w:rsid w:val="009C5658"/>
    <w:rsid w:val="009C6846"/>
    <w:rsid w:val="009C685D"/>
    <w:rsid w:val="009C6C2C"/>
    <w:rsid w:val="009C7682"/>
    <w:rsid w:val="009D05A8"/>
    <w:rsid w:val="009D144F"/>
    <w:rsid w:val="009D26E1"/>
    <w:rsid w:val="009D3925"/>
    <w:rsid w:val="009D39D2"/>
    <w:rsid w:val="009D45CD"/>
    <w:rsid w:val="009D7079"/>
    <w:rsid w:val="009E0FF4"/>
    <w:rsid w:val="009F0086"/>
    <w:rsid w:val="009F0415"/>
    <w:rsid w:val="009F07CB"/>
    <w:rsid w:val="009F10E5"/>
    <w:rsid w:val="009F14CF"/>
    <w:rsid w:val="009F5520"/>
    <w:rsid w:val="009F656A"/>
    <w:rsid w:val="00A01940"/>
    <w:rsid w:val="00A0360F"/>
    <w:rsid w:val="00A03DAB"/>
    <w:rsid w:val="00A07F1E"/>
    <w:rsid w:val="00A10282"/>
    <w:rsid w:val="00A10C66"/>
    <w:rsid w:val="00A113F4"/>
    <w:rsid w:val="00A116C2"/>
    <w:rsid w:val="00A11820"/>
    <w:rsid w:val="00A12938"/>
    <w:rsid w:val="00A13416"/>
    <w:rsid w:val="00A13A60"/>
    <w:rsid w:val="00A14FE3"/>
    <w:rsid w:val="00A20C26"/>
    <w:rsid w:val="00A22311"/>
    <w:rsid w:val="00A23C9E"/>
    <w:rsid w:val="00A23EDA"/>
    <w:rsid w:val="00A23EFE"/>
    <w:rsid w:val="00A25D34"/>
    <w:rsid w:val="00A25D81"/>
    <w:rsid w:val="00A27D6F"/>
    <w:rsid w:val="00A30340"/>
    <w:rsid w:val="00A3474B"/>
    <w:rsid w:val="00A34B07"/>
    <w:rsid w:val="00A42607"/>
    <w:rsid w:val="00A43145"/>
    <w:rsid w:val="00A452B6"/>
    <w:rsid w:val="00A454CC"/>
    <w:rsid w:val="00A46015"/>
    <w:rsid w:val="00A46E50"/>
    <w:rsid w:val="00A4722A"/>
    <w:rsid w:val="00A53F63"/>
    <w:rsid w:val="00A542A4"/>
    <w:rsid w:val="00A546E3"/>
    <w:rsid w:val="00A5605B"/>
    <w:rsid w:val="00A57870"/>
    <w:rsid w:val="00A618EC"/>
    <w:rsid w:val="00A630C8"/>
    <w:rsid w:val="00A63BC0"/>
    <w:rsid w:val="00A67303"/>
    <w:rsid w:val="00A7012D"/>
    <w:rsid w:val="00A739EA"/>
    <w:rsid w:val="00A76992"/>
    <w:rsid w:val="00A76C30"/>
    <w:rsid w:val="00A77061"/>
    <w:rsid w:val="00A77923"/>
    <w:rsid w:val="00A832B3"/>
    <w:rsid w:val="00A8378C"/>
    <w:rsid w:val="00A84911"/>
    <w:rsid w:val="00A85BFE"/>
    <w:rsid w:val="00A85F44"/>
    <w:rsid w:val="00A86FE6"/>
    <w:rsid w:val="00A87548"/>
    <w:rsid w:val="00A90254"/>
    <w:rsid w:val="00A90989"/>
    <w:rsid w:val="00A90E8A"/>
    <w:rsid w:val="00A91F7D"/>
    <w:rsid w:val="00A936DF"/>
    <w:rsid w:val="00A93B9B"/>
    <w:rsid w:val="00A94582"/>
    <w:rsid w:val="00A96496"/>
    <w:rsid w:val="00A9732E"/>
    <w:rsid w:val="00A9744E"/>
    <w:rsid w:val="00AA062F"/>
    <w:rsid w:val="00AA09C6"/>
    <w:rsid w:val="00AA288D"/>
    <w:rsid w:val="00AA34BD"/>
    <w:rsid w:val="00AA3D3E"/>
    <w:rsid w:val="00AA5004"/>
    <w:rsid w:val="00AA5785"/>
    <w:rsid w:val="00AA5F2A"/>
    <w:rsid w:val="00AB22F1"/>
    <w:rsid w:val="00AB39BF"/>
    <w:rsid w:val="00AB4CEB"/>
    <w:rsid w:val="00AB5F1B"/>
    <w:rsid w:val="00AB7060"/>
    <w:rsid w:val="00AC0696"/>
    <w:rsid w:val="00AC1DA6"/>
    <w:rsid w:val="00AC2FA2"/>
    <w:rsid w:val="00AC33C5"/>
    <w:rsid w:val="00AC44EC"/>
    <w:rsid w:val="00AC61DF"/>
    <w:rsid w:val="00AC6BAA"/>
    <w:rsid w:val="00AD0035"/>
    <w:rsid w:val="00AD12C1"/>
    <w:rsid w:val="00AD247A"/>
    <w:rsid w:val="00AD2680"/>
    <w:rsid w:val="00AD3600"/>
    <w:rsid w:val="00AD41BE"/>
    <w:rsid w:val="00AD7ADD"/>
    <w:rsid w:val="00AE0E4D"/>
    <w:rsid w:val="00AE1451"/>
    <w:rsid w:val="00AE1E03"/>
    <w:rsid w:val="00AE20BD"/>
    <w:rsid w:val="00AE38FE"/>
    <w:rsid w:val="00AE6238"/>
    <w:rsid w:val="00AE6E2D"/>
    <w:rsid w:val="00AF0D12"/>
    <w:rsid w:val="00AF4386"/>
    <w:rsid w:val="00B013A0"/>
    <w:rsid w:val="00B068C7"/>
    <w:rsid w:val="00B0746B"/>
    <w:rsid w:val="00B07ACB"/>
    <w:rsid w:val="00B07EB4"/>
    <w:rsid w:val="00B101EC"/>
    <w:rsid w:val="00B111CF"/>
    <w:rsid w:val="00B11EAD"/>
    <w:rsid w:val="00B139FB"/>
    <w:rsid w:val="00B159F6"/>
    <w:rsid w:val="00B20176"/>
    <w:rsid w:val="00B23E79"/>
    <w:rsid w:val="00B24957"/>
    <w:rsid w:val="00B318CB"/>
    <w:rsid w:val="00B33171"/>
    <w:rsid w:val="00B33BC9"/>
    <w:rsid w:val="00B3467B"/>
    <w:rsid w:val="00B412A7"/>
    <w:rsid w:val="00B416E9"/>
    <w:rsid w:val="00B4588F"/>
    <w:rsid w:val="00B45F95"/>
    <w:rsid w:val="00B46CB8"/>
    <w:rsid w:val="00B50EA6"/>
    <w:rsid w:val="00B52A4A"/>
    <w:rsid w:val="00B5324F"/>
    <w:rsid w:val="00B555E6"/>
    <w:rsid w:val="00B560D2"/>
    <w:rsid w:val="00B64295"/>
    <w:rsid w:val="00B70B2F"/>
    <w:rsid w:val="00B735E6"/>
    <w:rsid w:val="00B742B7"/>
    <w:rsid w:val="00B758AE"/>
    <w:rsid w:val="00B75A96"/>
    <w:rsid w:val="00B76E45"/>
    <w:rsid w:val="00B77202"/>
    <w:rsid w:val="00B80879"/>
    <w:rsid w:val="00B80F08"/>
    <w:rsid w:val="00B81579"/>
    <w:rsid w:val="00B81CC8"/>
    <w:rsid w:val="00B81F81"/>
    <w:rsid w:val="00B83803"/>
    <w:rsid w:val="00B83B39"/>
    <w:rsid w:val="00B85E4B"/>
    <w:rsid w:val="00B85E9B"/>
    <w:rsid w:val="00B87C09"/>
    <w:rsid w:val="00B910C4"/>
    <w:rsid w:val="00B96698"/>
    <w:rsid w:val="00B9773A"/>
    <w:rsid w:val="00BA0EEC"/>
    <w:rsid w:val="00BA1761"/>
    <w:rsid w:val="00BA366E"/>
    <w:rsid w:val="00BA3BDD"/>
    <w:rsid w:val="00BA3C1A"/>
    <w:rsid w:val="00BA482D"/>
    <w:rsid w:val="00BA4D23"/>
    <w:rsid w:val="00BA6A4D"/>
    <w:rsid w:val="00BA702E"/>
    <w:rsid w:val="00BB320E"/>
    <w:rsid w:val="00BB33ED"/>
    <w:rsid w:val="00BB4A25"/>
    <w:rsid w:val="00BB5896"/>
    <w:rsid w:val="00BB6CAB"/>
    <w:rsid w:val="00BC0E68"/>
    <w:rsid w:val="00BC25C0"/>
    <w:rsid w:val="00BC3174"/>
    <w:rsid w:val="00BC37CA"/>
    <w:rsid w:val="00BC4567"/>
    <w:rsid w:val="00BC6EE9"/>
    <w:rsid w:val="00BC7C96"/>
    <w:rsid w:val="00BC7CDF"/>
    <w:rsid w:val="00BD1A9C"/>
    <w:rsid w:val="00BD46A7"/>
    <w:rsid w:val="00BD541C"/>
    <w:rsid w:val="00BD75D5"/>
    <w:rsid w:val="00BE1B3C"/>
    <w:rsid w:val="00BE3FF9"/>
    <w:rsid w:val="00BE447F"/>
    <w:rsid w:val="00BE4812"/>
    <w:rsid w:val="00BE48C7"/>
    <w:rsid w:val="00BE4EF6"/>
    <w:rsid w:val="00BE4FCF"/>
    <w:rsid w:val="00BE72CC"/>
    <w:rsid w:val="00BF0932"/>
    <w:rsid w:val="00BF0933"/>
    <w:rsid w:val="00BF1003"/>
    <w:rsid w:val="00BF197F"/>
    <w:rsid w:val="00BF5172"/>
    <w:rsid w:val="00BF6098"/>
    <w:rsid w:val="00BF6A36"/>
    <w:rsid w:val="00C040BC"/>
    <w:rsid w:val="00C04211"/>
    <w:rsid w:val="00C0671A"/>
    <w:rsid w:val="00C07E63"/>
    <w:rsid w:val="00C10860"/>
    <w:rsid w:val="00C11D4C"/>
    <w:rsid w:val="00C16217"/>
    <w:rsid w:val="00C16AFC"/>
    <w:rsid w:val="00C172ED"/>
    <w:rsid w:val="00C17B95"/>
    <w:rsid w:val="00C17E08"/>
    <w:rsid w:val="00C22FE0"/>
    <w:rsid w:val="00C235CB"/>
    <w:rsid w:val="00C24646"/>
    <w:rsid w:val="00C250F2"/>
    <w:rsid w:val="00C2711A"/>
    <w:rsid w:val="00C276D3"/>
    <w:rsid w:val="00C3264B"/>
    <w:rsid w:val="00C329F9"/>
    <w:rsid w:val="00C3604D"/>
    <w:rsid w:val="00C37E26"/>
    <w:rsid w:val="00C457B3"/>
    <w:rsid w:val="00C45A39"/>
    <w:rsid w:val="00C46D98"/>
    <w:rsid w:val="00C5231B"/>
    <w:rsid w:val="00C525CC"/>
    <w:rsid w:val="00C5280F"/>
    <w:rsid w:val="00C60BAD"/>
    <w:rsid w:val="00C613C8"/>
    <w:rsid w:val="00C61AD5"/>
    <w:rsid w:val="00C62A52"/>
    <w:rsid w:val="00C64311"/>
    <w:rsid w:val="00C653EB"/>
    <w:rsid w:val="00C67694"/>
    <w:rsid w:val="00C7028F"/>
    <w:rsid w:val="00C70560"/>
    <w:rsid w:val="00C706D2"/>
    <w:rsid w:val="00C7088F"/>
    <w:rsid w:val="00C72BDD"/>
    <w:rsid w:val="00C73B61"/>
    <w:rsid w:val="00C75D32"/>
    <w:rsid w:val="00C767F0"/>
    <w:rsid w:val="00C80206"/>
    <w:rsid w:val="00C80498"/>
    <w:rsid w:val="00C80849"/>
    <w:rsid w:val="00C80CC5"/>
    <w:rsid w:val="00C80D1D"/>
    <w:rsid w:val="00C80DC0"/>
    <w:rsid w:val="00C8186F"/>
    <w:rsid w:val="00C842E7"/>
    <w:rsid w:val="00C870C9"/>
    <w:rsid w:val="00C874FC"/>
    <w:rsid w:val="00C9048D"/>
    <w:rsid w:val="00C91EFE"/>
    <w:rsid w:val="00C92557"/>
    <w:rsid w:val="00C92E7C"/>
    <w:rsid w:val="00C952D3"/>
    <w:rsid w:val="00C96668"/>
    <w:rsid w:val="00C969D7"/>
    <w:rsid w:val="00C97589"/>
    <w:rsid w:val="00CA104D"/>
    <w:rsid w:val="00CA2118"/>
    <w:rsid w:val="00CA3576"/>
    <w:rsid w:val="00CA5ABA"/>
    <w:rsid w:val="00CA5CF6"/>
    <w:rsid w:val="00CA628A"/>
    <w:rsid w:val="00CB2857"/>
    <w:rsid w:val="00CB4218"/>
    <w:rsid w:val="00CB436E"/>
    <w:rsid w:val="00CB6F1B"/>
    <w:rsid w:val="00CB7CB1"/>
    <w:rsid w:val="00CC1558"/>
    <w:rsid w:val="00CC31C9"/>
    <w:rsid w:val="00CC3E1B"/>
    <w:rsid w:val="00CC52A5"/>
    <w:rsid w:val="00CC5601"/>
    <w:rsid w:val="00CC7AE7"/>
    <w:rsid w:val="00CD35A6"/>
    <w:rsid w:val="00CD3C1A"/>
    <w:rsid w:val="00CD5A09"/>
    <w:rsid w:val="00CD7A0D"/>
    <w:rsid w:val="00CE085B"/>
    <w:rsid w:val="00CE1640"/>
    <w:rsid w:val="00CE1EDD"/>
    <w:rsid w:val="00CE392C"/>
    <w:rsid w:val="00CE4500"/>
    <w:rsid w:val="00CE4D43"/>
    <w:rsid w:val="00CE5F2C"/>
    <w:rsid w:val="00CE7DCF"/>
    <w:rsid w:val="00CF0146"/>
    <w:rsid w:val="00CF2219"/>
    <w:rsid w:val="00CF7413"/>
    <w:rsid w:val="00D0102A"/>
    <w:rsid w:val="00D01DDE"/>
    <w:rsid w:val="00D03368"/>
    <w:rsid w:val="00D04BFE"/>
    <w:rsid w:val="00D13657"/>
    <w:rsid w:val="00D16392"/>
    <w:rsid w:val="00D16FAE"/>
    <w:rsid w:val="00D215FD"/>
    <w:rsid w:val="00D232C0"/>
    <w:rsid w:val="00D23988"/>
    <w:rsid w:val="00D23DD9"/>
    <w:rsid w:val="00D255C0"/>
    <w:rsid w:val="00D27C46"/>
    <w:rsid w:val="00D30421"/>
    <w:rsid w:val="00D30712"/>
    <w:rsid w:val="00D30C25"/>
    <w:rsid w:val="00D32079"/>
    <w:rsid w:val="00D3304D"/>
    <w:rsid w:val="00D33224"/>
    <w:rsid w:val="00D36EB4"/>
    <w:rsid w:val="00D42FAC"/>
    <w:rsid w:val="00D453BC"/>
    <w:rsid w:val="00D46BAB"/>
    <w:rsid w:val="00D47867"/>
    <w:rsid w:val="00D5032C"/>
    <w:rsid w:val="00D50BA8"/>
    <w:rsid w:val="00D515B4"/>
    <w:rsid w:val="00D55B19"/>
    <w:rsid w:val="00D5704C"/>
    <w:rsid w:val="00D6207F"/>
    <w:rsid w:val="00D6512B"/>
    <w:rsid w:val="00D658BE"/>
    <w:rsid w:val="00D65B04"/>
    <w:rsid w:val="00D672B2"/>
    <w:rsid w:val="00D70005"/>
    <w:rsid w:val="00D736A6"/>
    <w:rsid w:val="00D74285"/>
    <w:rsid w:val="00D7603E"/>
    <w:rsid w:val="00D76E3F"/>
    <w:rsid w:val="00D81C57"/>
    <w:rsid w:val="00D838F4"/>
    <w:rsid w:val="00D87598"/>
    <w:rsid w:val="00D91BE7"/>
    <w:rsid w:val="00D92C2C"/>
    <w:rsid w:val="00D92F9B"/>
    <w:rsid w:val="00D93E0A"/>
    <w:rsid w:val="00D96CD2"/>
    <w:rsid w:val="00D97338"/>
    <w:rsid w:val="00DA0659"/>
    <w:rsid w:val="00DA5496"/>
    <w:rsid w:val="00DA75A0"/>
    <w:rsid w:val="00DA783F"/>
    <w:rsid w:val="00DB0639"/>
    <w:rsid w:val="00DB090A"/>
    <w:rsid w:val="00DB146D"/>
    <w:rsid w:val="00DB1476"/>
    <w:rsid w:val="00DB15A6"/>
    <w:rsid w:val="00DB35D7"/>
    <w:rsid w:val="00DB3700"/>
    <w:rsid w:val="00DB386B"/>
    <w:rsid w:val="00DB588D"/>
    <w:rsid w:val="00DB72AB"/>
    <w:rsid w:val="00DC0628"/>
    <w:rsid w:val="00DC12F0"/>
    <w:rsid w:val="00DC1CA7"/>
    <w:rsid w:val="00DC2F64"/>
    <w:rsid w:val="00DC4F60"/>
    <w:rsid w:val="00DC7C51"/>
    <w:rsid w:val="00DD0CD0"/>
    <w:rsid w:val="00DD2C90"/>
    <w:rsid w:val="00DD4823"/>
    <w:rsid w:val="00DD71A0"/>
    <w:rsid w:val="00DE043C"/>
    <w:rsid w:val="00DE0F0B"/>
    <w:rsid w:val="00DE23AF"/>
    <w:rsid w:val="00DE421B"/>
    <w:rsid w:val="00DE6902"/>
    <w:rsid w:val="00DF1C2D"/>
    <w:rsid w:val="00DF272A"/>
    <w:rsid w:val="00DF325C"/>
    <w:rsid w:val="00DF4B7C"/>
    <w:rsid w:val="00DF55FE"/>
    <w:rsid w:val="00DF5CA7"/>
    <w:rsid w:val="00DF6995"/>
    <w:rsid w:val="00DF69F0"/>
    <w:rsid w:val="00DF70DE"/>
    <w:rsid w:val="00DF7560"/>
    <w:rsid w:val="00E02DA8"/>
    <w:rsid w:val="00E07051"/>
    <w:rsid w:val="00E101B3"/>
    <w:rsid w:val="00E10DE4"/>
    <w:rsid w:val="00E11D3E"/>
    <w:rsid w:val="00E13A4E"/>
    <w:rsid w:val="00E14452"/>
    <w:rsid w:val="00E147A1"/>
    <w:rsid w:val="00E14BBF"/>
    <w:rsid w:val="00E15065"/>
    <w:rsid w:val="00E15E56"/>
    <w:rsid w:val="00E16824"/>
    <w:rsid w:val="00E20DE1"/>
    <w:rsid w:val="00E20EC2"/>
    <w:rsid w:val="00E21AA2"/>
    <w:rsid w:val="00E22D31"/>
    <w:rsid w:val="00E262CE"/>
    <w:rsid w:val="00E2652B"/>
    <w:rsid w:val="00E27E15"/>
    <w:rsid w:val="00E30234"/>
    <w:rsid w:val="00E30377"/>
    <w:rsid w:val="00E30AF3"/>
    <w:rsid w:val="00E31251"/>
    <w:rsid w:val="00E31A63"/>
    <w:rsid w:val="00E3658B"/>
    <w:rsid w:val="00E40521"/>
    <w:rsid w:val="00E41FAB"/>
    <w:rsid w:val="00E47018"/>
    <w:rsid w:val="00E47A17"/>
    <w:rsid w:val="00E51A14"/>
    <w:rsid w:val="00E51B6B"/>
    <w:rsid w:val="00E5363D"/>
    <w:rsid w:val="00E54562"/>
    <w:rsid w:val="00E55114"/>
    <w:rsid w:val="00E55C9A"/>
    <w:rsid w:val="00E56148"/>
    <w:rsid w:val="00E57329"/>
    <w:rsid w:val="00E6009F"/>
    <w:rsid w:val="00E62C95"/>
    <w:rsid w:val="00E6551E"/>
    <w:rsid w:val="00E65929"/>
    <w:rsid w:val="00E6686F"/>
    <w:rsid w:val="00E6721D"/>
    <w:rsid w:val="00E676A5"/>
    <w:rsid w:val="00E702DB"/>
    <w:rsid w:val="00E70943"/>
    <w:rsid w:val="00E71D15"/>
    <w:rsid w:val="00E71DB0"/>
    <w:rsid w:val="00E7295F"/>
    <w:rsid w:val="00E739C6"/>
    <w:rsid w:val="00E74C0C"/>
    <w:rsid w:val="00E750DC"/>
    <w:rsid w:val="00E75DA0"/>
    <w:rsid w:val="00E76560"/>
    <w:rsid w:val="00E76897"/>
    <w:rsid w:val="00E80C66"/>
    <w:rsid w:val="00E821BF"/>
    <w:rsid w:val="00E837D8"/>
    <w:rsid w:val="00E84094"/>
    <w:rsid w:val="00E84BF6"/>
    <w:rsid w:val="00E84E4A"/>
    <w:rsid w:val="00E85EF3"/>
    <w:rsid w:val="00E87B44"/>
    <w:rsid w:val="00E87C25"/>
    <w:rsid w:val="00E92183"/>
    <w:rsid w:val="00E924B1"/>
    <w:rsid w:val="00E9263B"/>
    <w:rsid w:val="00E9620F"/>
    <w:rsid w:val="00E96D55"/>
    <w:rsid w:val="00E96E04"/>
    <w:rsid w:val="00E9768F"/>
    <w:rsid w:val="00E977DE"/>
    <w:rsid w:val="00EA0051"/>
    <w:rsid w:val="00EA1C17"/>
    <w:rsid w:val="00EA28DB"/>
    <w:rsid w:val="00EA3F5F"/>
    <w:rsid w:val="00EA7720"/>
    <w:rsid w:val="00EA794B"/>
    <w:rsid w:val="00EB069F"/>
    <w:rsid w:val="00EB1795"/>
    <w:rsid w:val="00EB2E34"/>
    <w:rsid w:val="00EB5074"/>
    <w:rsid w:val="00EB5F3F"/>
    <w:rsid w:val="00EB662F"/>
    <w:rsid w:val="00EC093C"/>
    <w:rsid w:val="00EC0A27"/>
    <w:rsid w:val="00EC0BC8"/>
    <w:rsid w:val="00EC7F1F"/>
    <w:rsid w:val="00ED3214"/>
    <w:rsid w:val="00ED396F"/>
    <w:rsid w:val="00ED3AEC"/>
    <w:rsid w:val="00ED74D4"/>
    <w:rsid w:val="00ED7AFF"/>
    <w:rsid w:val="00EE3BD6"/>
    <w:rsid w:val="00EE5A2F"/>
    <w:rsid w:val="00EF0D47"/>
    <w:rsid w:val="00EF3C3F"/>
    <w:rsid w:val="00EF5126"/>
    <w:rsid w:val="00EF5A3C"/>
    <w:rsid w:val="00F00706"/>
    <w:rsid w:val="00F03286"/>
    <w:rsid w:val="00F03AB9"/>
    <w:rsid w:val="00F04883"/>
    <w:rsid w:val="00F07621"/>
    <w:rsid w:val="00F1563D"/>
    <w:rsid w:val="00F158C5"/>
    <w:rsid w:val="00F15B4C"/>
    <w:rsid w:val="00F16751"/>
    <w:rsid w:val="00F17106"/>
    <w:rsid w:val="00F17CDD"/>
    <w:rsid w:val="00F206CC"/>
    <w:rsid w:val="00F223BF"/>
    <w:rsid w:val="00F25399"/>
    <w:rsid w:val="00F25FDF"/>
    <w:rsid w:val="00F31177"/>
    <w:rsid w:val="00F34124"/>
    <w:rsid w:val="00F372EA"/>
    <w:rsid w:val="00F429A3"/>
    <w:rsid w:val="00F45681"/>
    <w:rsid w:val="00F465E7"/>
    <w:rsid w:val="00F5161A"/>
    <w:rsid w:val="00F5529A"/>
    <w:rsid w:val="00F5642C"/>
    <w:rsid w:val="00F61C3A"/>
    <w:rsid w:val="00F62AF9"/>
    <w:rsid w:val="00F64570"/>
    <w:rsid w:val="00F65CDD"/>
    <w:rsid w:val="00F67851"/>
    <w:rsid w:val="00F7137B"/>
    <w:rsid w:val="00F73764"/>
    <w:rsid w:val="00F7518C"/>
    <w:rsid w:val="00F7583C"/>
    <w:rsid w:val="00F7672D"/>
    <w:rsid w:val="00F768A7"/>
    <w:rsid w:val="00F81461"/>
    <w:rsid w:val="00F818AA"/>
    <w:rsid w:val="00F84A99"/>
    <w:rsid w:val="00F84F9C"/>
    <w:rsid w:val="00F86065"/>
    <w:rsid w:val="00F91DE8"/>
    <w:rsid w:val="00F9351C"/>
    <w:rsid w:val="00F93CD1"/>
    <w:rsid w:val="00F93E78"/>
    <w:rsid w:val="00F945D5"/>
    <w:rsid w:val="00F9601B"/>
    <w:rsid w:val="00FA1727"/>
    <w:rsid w:val="00FA26D1"/>
    <w:rsid w:val="00FA29B6"/>
    <w:rsid w:val="00FA2CDD"/>
    <w:rsid w:val="00FA3B8F"/>
    <w:rsid w:val="00FA3E3F"/>
    <w:rsid w:val="00FA4BA7"/>
    <w:rsid w:val="00FA6ABA"/>
    <w:rsid w:val="00FB0119"/>
    <w:rsid w:val="00FB1FCF"/>
    <w:rsid w:val="00FB34AC"/>
    <w:rsid w:val="00FB4238"/>
    <w:rsid w:val="00FB537D"/>
    <w:rsid w:val="00FC0610"/>
    <w:rsid w:val="00FC10DD"/>
    <w:rsid w:val="00FC12FF"/>
    <w:rsid w:val="00FC3AC0"/>
    <w:rsid w:val="00FC53D4"/>
    <w:rsid w:val="00FC6441"/>
    <w:rsid w:val="00FC65E2"/>
    <w:rsid w:val="00FC6799"/>
    <w:rsid w:val="00FD057A"/>
    <w:rsid w:val="00FD0E0A"/>
    <w:rsid w:val="00FD3B2B"/>
    <w:rsid w:val="00FD7821"/>
    <w:rsid w:val="00FE104A"/>
    <w:rsid w:val="00FE1406"/>
    <w:rsid w:val="00FE2265"/>
    <w:rsid w:val="00FE47CA"/>
    <w:rsid w:val="00FE6F2A"/>
    <w:rsid w:val="00FE766A"/>
    <w:rsid w:val="00FF0DB3"/>
    <w:rsid w:val="00FF1319"/>
    <w:rsid w:val="00FF162D"/>
    <w:rsid w:val="00FF2E2C"/>
    <w:rsid w:val="00FF58D9"/>
    <w:rsid w:val="00FF7D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1C8DF96"/>
  <w15:docId w15:val="{3F63111C-96BE-48CF-8FF3-E92D08E06E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2A33"/>
    <w:rPr>
      <w:sz w:val="24"/>
      <w:szCs w:val="24"/>
      <w:lang w:val="ru-RU" w:eastAsia="ru-RU"/>
    </w:rPr>
  </w:style>
  <w:style w:type="paragraph" w:styleId="Heading1">
    <w:name w:val="heading 1"/>
    <w:basedOn w:val="Normal"/>
    <w:next w:val="Normal"/>
    <w:link w:val="Heading1Char"/>
    <w:qFormat/>
    <w:rsid w:val="007750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rsid w:val="00142A33"/>
    <w:pPr>
      <w:ind w:left="-540" w:firstLine="540"/>
      <w:jc w:val="both"/>
    </w:pPr>
    <w:rPr>
      <w:rFonts w:ascii="AcadNusx" w:hAnsi="AcadNusx"/>
      <w:sz w:val="28"/>
      <w:szCs w:val="28"/>
      <w:lang w:val="en-US"/>
    </w:rPr>
  </w:style>
  <w:style w:type="paragraph" w:customStyle="1" w:styleId="Normal0">
    <w:name w:val="[Normal]"/>
    <w:uiPriority w:val="99"/>
    <w:rsid w:val="00142A33"/>
    <w:pPr>
      <w:autoSpaceDE w:val="0"/>
      <w:autoSpaceDN w:val="0"/>
      <w:adjustRightInd w:val="0"/>
    </w:pPr>
    <w:rPr>
      <w:rFonts w:ascii="Arial" w:hAnsi="Arial" w:cs="Arial"/>
      <w:sz w:val="24"/>
      <w:szCs w:val="24"/>
      <w:lang w:val="ru-RU" w:eastAsia="ru-RU"/>
    </w:rPr>
  </w:style>
  <w:style w:type="paragraph" w:styleId="BalloonText">
    <w:name w:val="Balloon Text"/>
    <w:basedOn w:val="Normal"/>
    <w:semiHidden/>
    <w:rsid w:val="009C7682"/>
    <w:rPr>
      <w:rFonts w:ascii="Tahoma" w:hAnsi="Tahoma" w:cs="Tahoma"/>
      <w:sz w:val="16"/>
      <w:szCs w:val="16"/>
    </w:rPr>
  </w:style>
  <w:style w:type="paragraph" w:styleId="Footer">
    <w:name w:val="footer"/>
    <w:basedOn w:val="Normal"/>
    <w:link w:val="FooterChar"/>
    <w:uiPriority w:val="99"/>
    <w:rsid w:val="0017087B"/>
    <w:pPr>
      <w:tabs>
        <w:tab w:val="center" w:pos="4320"/>
        <w:tab w:val="right" w:pos="8640"/>
      </w:tabs>
    </w:pPr>
  </w:style>
  <w:style w:type="character" w:styleId="PageNumber">
    <w:name w:val="page number"/>
    <w:basedOn w:val="DefaultParagraphFont"/>
    <w:rsid w:val="0017087B"/>
  </w:style>
  <w:style w:type="paragraph" w:styleId="BodyText">
    <w:name w:val="Body Text"/>
    <w:basedOn w:val="Normal"/>
    <w:link w:val="BodyTextChar"/>
    <w:rsid w:val="00D30712"/>
    <w:pPr>
      <w:spacing w:after="120"/>
    </w:pPr>
  </w:style>
  <w:style w:type="character" w:customStyle="1" w:styleId="BodyTextChar">
    <w:name w:val="Body Text Char"/>
    <w:link w:val="BodyText"/>
    <w:rsid w:val="00D30712"/>
    <w:rPr>
      <w:sz w:val="24"/>
      <w:szCs w:val="24"/>
      <w:lang w:val="ru-RU" w:eastAsia="ru-RU"/>
    </w:rPr>
  </w:style>
  <w:style w:type="paragraph" w:styleId="ListParagraph">
    <w:name w:val="List Paragraph"/>
    <w:aliases w:val="Dot pt,F5 List Paragraph,List Paragraph1,List Paragraph Char Char Char,Indicator Text,Colorful List - Accent 11,Numbered Para 1,Bullet 1,Bullet Points,List Paragraph2,MAIN CONTENT,Normal numbered,Issue Action POC,3,POCG Table Text,Ha"/>
    <w:basedOn w:val="Normal"/>
    <w:link w:val="ListParagraphChar"/>
    <w:uiPriority w:val="34"/>
    <w:qFormat/>
    <w:rsid w:val="00D30712"/>
    <w:pPr>
      <w:ind w:left="720"/>
      <w:contextualSpacing/>
    </w:pPr>
    <w:rPr>
      <w:rFonts w:eastAsia="PMingLiU"/>
      <w:lang w:val="en-US" w:eastAsia="zh-TW"/>
    </w:rPr>
  </w:style>
  <w:style w:type="paragraph" w:styleId="NormalWeb">
    <w:name w:val="Normal (Web)"/>
    <w:basedOn w:val="Normal"/>
    <w:uiPriority w:val="99"/>
    <w:unhideWhenUsed/>
    <w:rsid w:val="0080302B"/>
    <w:pPr>
      <w:spacing w:before="100" w:beforeAutospacing="1" w:after="100" w:afterAutospacing="1"/>
    </w:pPr>
    <w:rPr>
      <w:rFonts w:eastAsiaTheme="minorEastAsia"/>
      <w:lang w:val="en-US" w:eastAsia="en-US"/>
    </w:rPr>
  </w:style>
  <w:style w:type="character" w:customStyle="1" w:styleId="ListParagraphChar">
    <w:name w:val="List Paragraph Char"/>
    <w:aliases w:val="Dot pt Char,F5 List Paragraph Char,List Paragraph1 Char,List Paragraph Char Char Char Char,Indicator Text Char,Colorful List - Accent 11 Char,Numbered Para 1 Char,Bullet 1 Char,Bullet Points Char,List Paragraph2 Char,3 Char,Ha Char"/>
    <w:link w:val="ListParagraph"/>
    <w:uiPriority w:val="34"/>
    <w:locked/>
    <w:rsid w:val="00B742B7"/>
    <w:rPr>
      <w:rFonts w:eastAsia="PMingLiU"/>
      <w:sz w:val="24"/>
      <w:szCs w:val="24"/>
      <w:lang w:eastAsia="zh-TW"/>
    </w:rPr>
  </w:style>
  <w:style w:type="character" w:styleId="CommentReference">
    <w:name w:val="annotation reference"/>
    <w:basedOn w:val="DefaultParagraphFont"/>
    <w:rsid w:val="006A48D7"/>
    <w:rPr>
      <w:sz w:val="16"/>
      <w:szCs w:val="16"/>
    </w:rPr>
  </w:style>
  <w:style w:type="paragraph" w:styleId="CommentText">
    <w:name w:val="annotation text"/>
    <w:basedOn w:val="Normal"/>
    <w:link w:val="CommentTextChar"/>
    <w:rsid w:val="006A48D7"/>
    <w:rPr>
      <w:sz w:val="20"/>
      <w:szCs w:val="20"/>
    </w:rPr>
  </w:style>
  <w:style w:type="character" w:customStyle="1" w:styleId="CommentTextChar">
    <w:name w:val="Comment Text Char"/>
    <w:basedOn w:val="DefaultParagraphFont"/>
    <w:link w:val="CommentText"/>
    <w:rsid w:val="006A48D7"/>
    <w:rPr>
      <w:lang w:val="ru-RU" w:eastAsia="ru-RU"/>
    </w:rPr>
  </w:style>
  <w:style w:type="paragraph" w:styleId="CommentSubject">
    <w:name w:val="annotation subject"/>
    <w:basedOn w:val="CommentText"/>
    <w:next w:val="CommentText"/>
    <w:link w:val="CommentSubjectChar"/>
    <w:rsid w:val="006A48D7"/>
    <w:rPr>
      <w:b/>
      <w:bCs/>
    </w:rPr>
  </w:style>
  <w:style w:type="character" w:customStyle="1" w:styleId="CommentSubjectChar">
    <w:name w:val="Comment Subject Char"/>
    <w:basedOn w:val="CommentTextChar"/>
    <w:link w:val="CommentSubject"/>
    <w:rsid w:val="006A48D7"/>
    <w:rPr>
      <w:b/>
      <w:bCs/>
      <w:lang w:val="ru-RU" w:eastAsia="ru-RU"/>
    </w:rPr>
  </w:style>
  <w:style w:type="character" w:customStyle="1" w:styleId="apple-converted-space">
    <w:name w:val="apple-converted-space"/>
    <w:basedOn w:val="DefaultParagraphFont"/>
    <w:rsid w:val="00E84BF6"/>
  </w:style>
  <w:style w:type="paragraph" w:styleId="Header">
    <w:name w:val="header"/>
    <w:basedOn w:val="Normal"/>
    <w:link w:val="HeaderChar"/>
    <w:unhideWhenUsed/>
    <w:rsid w:val="00DC4F60"/>
    <w:pPr>
      <w:tabs>
        <w:tab w:val="center" w:pos="4680"/>
        <w:tab w:val="right" w:pos="9360"/>
      </w:tabs>
    </w:pPr>
  </w:style>
  <w:style w:type="character" w:customStyle="1" w:styleId="HeaderChar">
    <w:name w:val="Header Char"/>
    <w:basedOn w:val="DefaultParagraphFont"/>
    <w:link w:val="Header"/>
    <w:rsid w:val="00DC4F60"/>
    <w:rPr>
      <w:sz w:val="24"/>
      <w:szCs w:val="24"/>
      <w:lang w:val="ru-RU" w:eastAsia="ru-RU"/>
    </w:rPr>
  </w:style>
  <w:style w:type="character" w:customStyle="1" w:styleId="FooterChar">
    <w:name w:val="Footer Char"/>
    <w:basedOn w:val="DefaultParagraphFont"/>
    <w:link w:val="Footer"/>
    <w:uiPriority w:val="99"/>
    <w:rsid w:val="00DC4F60"/>
    <w:rPr>
      <w:sz w:val="24"/>
      <w:szCs w:val="24"/>
      <w:lang w:val="ru-RU" w:eastAsia="ru-RU"/>
    </w:rPr>
  </w:style>
  <w:style w:type="character" w:styleId="Hyperlink">
    <w:name w:val="Hyperlink"/>
    <w:basedOn w:val="DefaultParagraphFont"/>
    <w:uiPriority w:val="99"/>
    <w:semiHidden/>
    <w:unhideWhenUsed/>
    <w:rsid w:val="00936949"/>
    <w:rPr>
      <w:color w:val="0563C1"/>
      <w:u w:val="single"/>
    </w:rPr>
  </w:style>
  <w:style w:type="character" w:customStyle="1" w:styleId="normaltextrun">
    <w:name w:val="normaltextrun"/>
    <w:rsid w:val="00523A6A"/>
  </w:style>
  <w:style w:type="character" w:customStyle="1" w:styleId="Heading1Char">
    <w:name w:val="Heading 1 Char"/>
    <w:basedOn w:val="DefaultParagraphFont"/>
    <w:link w:val="Heading1"/>
    <w:rsid w:val="0077502C"/>
    <w:rPr>
      <w:rFonts w:asciiTheme="majorHAnsi" w:eastAsiaTheme="majorEastAsia" w:hAnsiTheme="majorHAnsi" w:cstheme="majorBidi"/>
      <w:color w:val="365F91" w:themeColor="accent1" w:themeShade="BF"/>
      <w:sz w:val="32"/>
      <w:szCs w:val="32"/>
      <w:lang w:val="ru-RU" w:eastAsia="ru-RU"/>
    </w:rPr>
  </w:style>
  <w:style w:type="character" w:customStyle="1" w:styleId="nanospell-typo">
    <w:name w:val="nanospell-typo"/>
    <w:rsid w:val="009F0086"/>
  </w:style>
  <w:style w:type="paragraph" w:styleId="FootnoteText">
    <w:name w:val="footnote text"/>
    <w:basedOn w:val="Normal"/>
    <w:link w:val="FootnoteTextChar"/>
    <w:semiHidden/>
    <w:unhideWhenUsed/>
    <w:rsid w:val="0032678E"/>
    <w:rPr>
      <w:sz w:val="20"/>
      <w:szCs w:val="20"/>
    </w:rPr>
  </w:style>
  <w:style w:type="character" w:customStyle="1" w:styleId="FootnoteTextChar">
    <w:name w:val="Footnote Text Char"/>
    <w:basedOn w:val="DefaultParagraphFont"/>
    <w:link w:val="FootnoteText"/>
    <w:semiHidden/>
    <w:rsid w:val="0032678E"/>
    <w:rPr>
      <w:lang w:val="ru-RU" w:eastAsia="ru-RU"/>
    </w:rPr>
  </w:style>
  <w:style w:type="character" w:styleId="FootnoteReference">
    <w:name w:val="footnote reference"/>
    <w:basedOn w:val="DefaultParagraphFont"/>
    <w:semiHidden/>
    <w:unhideWhenUsed/>
    <w:rsid w:val="0032678E"/>
    <w:rPr>
      <w:vertAlign w:val="superscript"/>
    </w:rPr>
  </w:style>
  <w:style w:type="paragraph" w:customStyle="1" w:styleId="Normal4">
    <w:name w:val="Normal_4"/>
    <w:qFormat/>
    <w:rsid w:val="001A4863"/>
    <w:pPr>
      <w:spacing w:after="180" w:line="276" w:lineRule="auto"/>
    </w:pPr>
    <w:rPr>
      <w:rFonts w:ascii="Verdana" w:hAnsi="Verdan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59052">
      <w:bodyDiv w:val="1"/>
      <w:marLeft w:val="0"/>
      <w:marRight w:val="0"/>
      <w:marTop w:val="0"/>
      <w:marBottom w:val="0"/>
      <w:divBdr>
        <w:top w:val="none" w:sz="0" w:space="0" w:color="auto"/>
        <w:left w:val="none" w:sz="0" w:space="0" w:color="auto"/>
        <w:bottom w:val="none" w:sz="0" w:space="0" w:color="auto"/>
        <w:right w:val="none" w:sz="0" w:space="0" w:color="auto"/>
      </w:divBdr>
    </w:div>
    <w:div w:id="307368343">
      <w:bodyDiv w:val="1"/>
      <w:marLeft w:val="0"/>
      <w:marRight w:val="0"/>
      <w:marTop w:val="0"/>
      <w:marBottom w:val="0"/>
      <w:divBdr>
        <w:top w:val="none" w:sz="0" w:space="0" w:color="auto"/>
        <w:left w:val="none" w:sz="0" w:space="0" w:color="auto"/>
        <w:bottom w:val="none" w:sz="0" w:space="0" w:color="auto"/>
        <w:right w:val="none" w:sz="0" w:space="0" w:color="auto"/>
      </w:divBdr>
    </w:div>
    <w:div w:id="352531952">
      <w:bodyDiv w:val="1"/>
      <w:marLeft w:val="0"/>
      <w:marRight w:val="0"/>
      <w:marTop w:val="0"/>
      <w:marBottom w:val="0"/>
      <w:divBdr>
        <w:top w:val="none" w:sz="0" w:space="0" w:color="auto"/>
        <w:left w:val="none" w:sz="0" w:space="0" w:color="auto"/>
        <w:bottom w:val="none" w:sz="0" w:space="0" w:color="auto"/>
        <w:right w:val="none" w:sz="0" w:space="0" w:color="auto"/>
      </w:divBdr>
    </w:div>
    <w:div w:id="425539327">
      <w:bodyDiv w:val="1"/>
      <w:marLeft w:val="0"/>
      <w:marRight w:val="0"/>
      <w:marTop w:val="0"/>
      <w:marBottom w:val="0"/>
      <w:divBdr>
        <w:top w:val="none" w:sz="0" w:space="0" w:color="auto"/>
        <w:left w:val="none" w:sz="0" w:space="0" w:color="auto"/>
        <w:bottom w:val="none" w:sz="0" w:space="0" w:color="auto"/>
        <w:right w:val="none" w:sz="0" w:space="0" w:color="auto"/>
      </w:divBdr>
    </w:div>
    <w:div w:id="760680711">
      <w:bodyDiv w:val="1"/>
      <w:marLeft w:val="0"/>
      <w:marRight w:val="0"/>
      <w:marTop w:val="0"/>
      <w:marBottom w:val="0"/>
      <w:divBdr>
        <w:top w:val="none" w:sz="0" w:space="0" w:color="auto"/>
        <w:left w:val="none" w:sz="0" w:space="0" w:color="auto"/>
        <w:bottom w:val="none" w:sz="0" w:space="0" w:color="auto"/>
        <w:right w:val="none" w:sz="0" w:space="0" w:color="auto"/>
      </w:divBdr>
    </w:div>
    <w:div w:id="831605423">
      <w:bodyDiv w:val="1"/>
      <w:marLeft w:val="0"/>
      <w:marRight w:val="0"/>
      <w:marTop w:val="0"/>
      <w:marBottom w:val="0"/>
      <w:divBdr>
        <w:top w:val="none" w:sz="0" w:space="0" w:color="auto"/>
        <w:left w:val="none" w:sz="0" w:space="0" w:color="auto"/>
        <w:bottom w:val="none" w:sz="0" w:space="0" w:color="auto"/>
        <w:right w:val="none" w:sz="0" w:space="0" w:color="auto"/>
      </w:divBdr>
    </w:div>
    <w:div w:id="972444384">
      <w:bodyDiv w:val="1"/>
      <w:marLeft w:val="0"/>
      <w:marRight w:val="0"/>
      <w:marTop w:val="0"/>
      <w:marBottom w:val="0"/>
      <w:divBdr>
        <w:top w:val="none" w:sz="0" w:space="0" w:color="auto"/>
        <w:left w:val="none" w:sz="0" w:space="0" w:color="auto"/>
        <w:bottom w:val="none" w:sz="0" w:space="0" w:color="auto"/>
        <w:right w:val="none" w:sz="0" w:space="0" w:color="auto"/>
      </w:divBdr>
    </w:div>
    <w:div w:id="1020669114">
      <w:bodyDiv w:val="1"/>
      <w:marLeft w:val="0"/>
      <w:marRight w:val="0"/>
      <w:marTop w:val="0"/>
      <w:marBottom w:val="0"/>
      <w:divBdr>
        <w:top w:val="none" w:sz="0" w:space="0" w:color="auto"/>
        <w:left w:val="none" w:sz="0" w:space="0" w:color="auto"/>
        <w:bottom w:val="none" w:sz="0" w:space="0" w:color="auto"/>
        <w:right w:val="none" w:sz="0" w:space="0" w:color="auto"/>
      </w:divBdr>
    </w:div>
    <w:div w:id="1223558362">
      <w:bodyDiv w:val="1"/>
      <w:marLeft w:val="0"/>
      <w:marRight w:val="0"/>
      <w:marTop w:val="0"/>
      <w:marBottom w:val="0"/>
      <w:divBdr>
        <w:top w:val="none" w:sz="0" w:space="0" w:color="auto"/>
        <w:left w:val="none" w:sz="0" w:space="0" w:color="auto"/>
        <w:bottom w:val="none" w:sz="0" w:space="0" w:color="auto"/>
        <w:right w:val="none" w:sz="0" w:space="0" w:color="auto"/>
      </w:divBdr>
    </w:div>
    <w:div w:id="1272473680">
      <w:bodyDiv w:val="1"/>
      <w:marLeft w:val="0"/>
      <w:marRight w:val="0"/>
      <w:marTop w:val="0"/>
      <w:marBottom w:val="0"/>
      <w:divBdr>
        <w:top w:val="none" w:sz="0" w:space="0" w:color="auto"/>
        <w:left w:val="none" w:sz="0" w:space="0" w:color="auto"/>
        <w:bottom w:val="none" w:sz="0" w:space="0" w:color="auto"/>
        <w:right w:val="none" w:sz="0" w:space="0" w:color="auto"/>
      </w:divBdr>
    </w:div>
    <w:div w:id="1654796620">
      <w:bodyDiv w:val="1"/>
      <w:marLeft w:val="0"/>
      <w:marRight w:val="0"/>
      <w:marTop w:val="0"/>
      <w:marBottom w:val="0"/>
      <w:divBdr>
        <w:top w:val="none" w:sz="0" w:space="0" w:color="auto"/>
        <w:left w:val="none" w:sz="0" w:space="0" w:color="auto"/>
        <w:bottom w:val="none" w:sz="0" w:space="0" w:color="auto"/>
        <w:right w:val="none" w:sz="0" w:space="0" w:color="auto"/>
      </w:divBdr>
    </w:div>
    <w:div w:id="1803765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78A0DC-5037-4DB7-84D0-9302123DD1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14</Pages>
  <Words>4920</Words>
  <Characters>28044</Characters>
  <Application>Microsoft Office Word</Application>
  <DocSecurity>0</DocSecurity>
  <Lines>233</Lines>
  <Paragraphs>65</Paragraphs>
  <ScaleCrop>false</ScaleCrop>
  <HeadingPairs>
    <vt:vector size="2" baseType="variant">
      <vt:variant>
        <vt:lpstr>Title</vt:lpstr>
      </vt:variant>
      <vt:variant>
        <vt:i4>1</vt:i4>
      </vt:variant>
    </vt:vector>
  </HeadingPairs>
  <TitlesOfParts>
    <vt:vector size="1" baseType="lpstr">
      <vt:lpstr>g a n m a r t e b i T i   b a r a T i</vt:lpstr>
    </vt:vector>
  </TitlesOfParts>
  <Company>Ministry of Labour, Health and Social Affairs</Company>
  <LinksUpToDate>false</LinksUpToDate>
  <CharactersWithSpaces>32899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 a n m a r t e b i T i   b a r a T i</dc:title>
  <dc:creator>TORNIKE</dc:creator>
  <cp:lastModifiedBy>Inga Gurgenidze</cp:lastModifiedBy>
  <cp:revision>4</cp:revision>
  <cp:lastPrinted>2022-09-12T14:20:00Z</cp:lastPrinted>
  <dcterms:created xsi:type="dcterms:W3CDTF">2022-09-12T14:18:00Z</dcterms:created>
  <dcterms:modified xsi:type="dcterms:W3CDTF">2022-09-12T18:19:00Z</dcterms:modified>
</cp:coreProperties>
</file>